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E5552" w14:textId="0CF41B42" w:rsidR="00AC76E8" w:rsidRPr="00702A88" w:rsidRDefault="00AC76E8" w:rsidP="00AC76E8">
      <w:pPr>
        <w:pStyle w:val="3GPPHeader"/>
      </w:pPr>
      <w:bookmarkStart w:id="0" w:name="_Hlk23950572"/>
      <w:r w:rsidRPr="008B0E22">
        <w:t>3GPP RAN WG2 Meeting #10</w:t>
      </w:r>
      <w:r w:rsidR="007A0CFA">
        <w:t>8</w:t>
      </w:r>
      <w:r w:rsidRPr="008B0E22">
        <w:tab/>
      </w:r>
      <w:bookmarkStart w:id="1" w:name="_Hlk16588023"/>
      <w:r w:rsidRPr="008B0E22">
        <w:t>R2-</w:t>
      </w:r>
      <w:bookmarkEnd w:id="1"/>
      <w:r w:rsidRPr="008B0E22">
        <w:t>19</w:t>
      </w:r>
      <w:r w:rsidR="00FF01FC" w:rsidRPr="008B0E22">
        <w:t>1</w:t>
      </w:r>
      <w:r w:rsidR="008B0E22" w:rsidRPr="008B0E22">
        <w:t>xxxx</w:t>
      </w:r>
      <w:r w:rsidRPr="008B0E22">
        <w:br/>
      </w:r>
      <w:r w:rsidR="008B0E22" w:rsidRPr="008B0E22">
        <w:t>Reno</w:t>
      </w:r>
      <w:r w:rsidRPr="008B0E22">
        <w:t xml:space="preserve">, </w:t>
      </w:r>
      <w:r w:rsidR="008B0E22" w:rsidRPr="008B0E22">
        <w:t>U.S.A</w:t>
      </w:r>
      <w:r w:rsidRPr="008B0E22">
        <w:t xml:space="preserve">, </w:t>
      </w:r>
      <w:r w:rsidR="008B0E22" w:rsidRPr="008B0E22">
        <w:t>Nov</w:t>
      </w:r>
      <w:r w:rsidRPr="008B0E22">
        <w:t>. 1</w:t>
      </w:r>
      <w:r w:rsidR="008B0E22" w:rsidRPr="008B0E22">
        <w:t>8</w:t>
      </w:r>
      <w:r w:rsidR="008B0E22" w:rsidRPr="008B0E22">
        <w:rPr>
          <w:vertAlign w:val="superscript"/>
        </w:rPr>
        <w:t>th</w:t>
      </w:r>
      <w:r w:rsidRPr="008B0E22">
        <w:t>–</w:t>
      </w:r>
      <w:r w:rsidR="008B0E22" w:rsidRPr="008B0E22">
        <w:t>22</w:t>
      </w:r>
      <w:r w:rsidR="008B0E22" w:rsidRPr="008B0E22">
        <w:rPr>
          <w:vertAlign w:val="superscript"/>
        </w:rPr>
        <w:t>nd</w:t>
      </w:r>
      <w:r w:rsidRPr="008B0E22">
        <w:t>, 2019</w:t>
      </w:r>
      <w:bookmarkEnd w:id="0"/>
      <w:r w:rsidRPr="008B0E22">
        <w:tab/>
      </w:r>
    </w:p>
    <w:p w14:paraId="2EF8E00A" w14:textId="3817254E" w:rsidR="00DE5524" w:rsidRPr="00702A88" w:rsidRDefault="00104A4D" w:rsidP="00DE5524">
      <w:pPr>
        <w:pStyle w:val="3GPPHeader"/>
        <w:jc w:val="right"/>
      </w:pPr>
      <w:r>
        <w:tab/>
      </w:r>
    </w:p>
    <w:p w14:paraId="1CB7A984" w14:textId="276205DA" w:rsidR="00DE5524" w:rsidRPr="008F6DD2" w:rsidRDefault="00DE5524" w:rsidP="00DE5524">
      <w:pPr>
        <w:pStyle w:val="3GPPHeader"/>
        <w:rPr>
          <w:sz w:val="22"/>
          <w:szCs w:val="22"/>
          <w:lang w:val="en-US"/>
        </w:rPr>
      </w:pPr>
      <w:r w:rsidRPr="008F6DD2">
        <w:rPr>
          <w:sz w:val="22"/>
          <w:szCs w:val="22"/>
          <w:lang w:val="en-US"/>
        </w:rPr>
        <w:t>Agenda Item:</w:t>
      </w:r>
      <w:r w:rsidRPr="008F6DD2">
        <w:rPr>
          <w:sz w:val="22"/>
          <w:szCs w:val="22"/>
          <w:lang w:val="en-US"/>
        </w:rPr>
        <w:tab/>
      </w:r>
      <w:r w:rsidR="000851D4">
        <w:rPr>
          <w:sz w:val="22"/>
          <w:szCs w:val="22"/>
          <w:lang w:val="en-US"/>
        </w:rPr>
        <w:t>6.2.2.2</w:t>
      </w:r>
      <w:r w:rsidR="00545600">
        <w:rPr>
          <w:sz w:val="22"/>
          <w:szCs w:val="22"/>
          <w:lang w:val="en-US"/>
        </w:rPr>
        <w:t xml:space="preserve"> </w:t>
      </w:r>
    </w:p>
    <w:p w14:paraId="4CEEE42D" w14:textId="38ADFA75"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t>InterDigital</w:t>
      </w:r>
    </w:p>
    <w:p w14:paraId="03B4672C" w14:textId="21477CD9"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sidR="00262C05">
        <w:rPr>
          <w:sz w:val="22"/>
          <w:szCs w:val="22"/>
        </w:rPr>
        <w:t>Handling UL LBT Failures in MAC</w:t>
      </w:r>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7777777" w:rsidR="00DE5524" w:rsidRPr="004A1A95" w:rsidRDefault="00DE5524" w:rsidP="00DE5524">
      <w:pPr>
        <w:pStyle w:val="Heading1"/>
      </w:pPr>
      <w:r w:rsidRPr="004A1A95">
        <w:t>Introduction</w:t>
      </w:r>
    </w:p>
    <w:p w14:paraId="1316FAB1" w14:textId="0CF8EBAF" w:rsidR="00CE3E1F" w:rsidRPr="00A21D1D" w:rsidRDefault="00FB4CB3" w:rsidP="00A21D1D">
      <w:pPr>
        <w:spacing w:before="120"/>
        <w:rPr>
          <w:lang w:eastAsia="ja-JP"/>
        </w:rPr>
      </w:pPr>
      <w:r w:rsidRPr="00FB4CB3">
        <w:rPr>
          <w:rFonts w:ascii="Times New Roman" w:hAnsi="Times New Roman"/>
          <w:sz w:val="22"/>
          <w:szCs w:val="22"/>
        </w:rPr>
        <w:t>I</w:t>
      </w:r>
      <w:r w:rsidR="00262C05" w:rsidRPr="00FB4CB3">
        <w:rPr>
          <w:rFonts w:ascii="Times New Roman" w:hAnsi="Times New Roman"/>
          <w:sz w:val="22"/>
          <w:szCs w:val="22"/>
          <w:lang w:val="en-US"/>
        </w:rPr>
        <w:t xml:space="preserve">n RAN2#105bis, </w:t>
      </w:r>
      <w:r w:rsidR="00A21D1D">
        <w:rPr>
          <w:rFonts w:ascii="Times New Roman" w:hAnsi="Times New Roman"/>
          <w:sz w:val="22"/>
          <w:szCs w:val="22"/>
          <w:lang w:val="en-US"/>
        </w:rPr>
        <w:t xml:space="preserve">it was agreed that MAC will handle the detection and recover of a </w:t>
      </w:r>
      <w:r w:rsidR="00262C05" w:rsidRPr="00FB4CB3">
        <w:rPr>
          <w:rFonts w:ascii="Times New Roman" w:hAnsi="Times New Roman"/>
          <w:sz w:val="22"/>
          <w:szCs w:val="22"/>
          <w:lang w:val="en-US"/>
        </w:rPr>
        <w:t>persistent UL LBT failure</w:t>
      </w:r>
      <w:r w:rsidRPr="00FB4CB3">
        <w:rPr>
          <w:rFonts w:ascii="Times New Roman" w:hAnsi="Times New Roman"/>
          <w:sz w:val="22"/>
          <w:szCs w:val="22"/>
          <w:lang w:val="en-US"/>
        </w:rPr>
        <w:t xml:space="preserve"> in MA</w:t>
      </w:r>
      <w:r w:rsidR="00A21D1D">
        <w:rPr>
          <w:rFonts w:ascii="Times New Roman" w:hAnsi="Times New Roman"/>
          <w:sz w:val="22"/>
          <w:szCs w:val="22"/>
          <w:lang w:val="en-US"/>
        </w:rPr>
        <w:t>C. Relevant agreements from RAN2 107 and 107bis are in Appendix A.</w:t>
      </w:r>
    </w:p>
    <w:p w14:paraId="78059B7E" w14:textId="08FE8541" w:rsidR="00DE5524" w:rsidRPr="00FB4CB3" w:rsidRDefault="00DE5524" w:rsidP="00DE5524">
      <w:pPr>
        <w:rPr>
          <w:rFonts w:ascii="Times New Roman" w:hAnsi="Times New Roman"/>
          <w:sz w:val="22"/>
          <w:szCs w:val="22"/>
        </w:rPr>
      </w:pPr>
      <w:r w:rsidRPr="00FB4CB3">
        <w:rPr>
          <w:rFonts w:ascii="Times New Roman" w:hAnsi="Times New Roman"/>
          <w:sz w:val="22"/>
          <w:szCs w:val="22"/>
        </w:rPr>
        <w:t xml:space="preserve">This contribution discusses </w:t>
      </w:r>
      <w:r w:rsidR="00A21D1D">
        <w:rPr>
          <w:rFonts w:ascii="Times New Roman" w:hAnsi="Times New Roman"/>
          <w:sz w:val="22"/>
          <w:szCs w:val="22"/>
        </w:rPr>
        <w:t xml:space="preserve">remaining details for </w:t>
      </w:r>
      <w:r w:rsidR="00262C05" w:rsidRPr="00FB4CB3">
        <w:rPr>
          <w:rFonts w:ascii="Times New Roman" w:hAnsi="Times New Roman"/>
          <w:sz w:val="22"/>
          <w:szCs w:val="22"/>
        </w:rPr>
        <w:t>handling UL LBT failures in MAC</w:t>
      </w:r>
      <w:r w:rsidR="002937D0">
        <w:rPr>
          <w:rFonts w:ascii="Times New Roman" w:hAnsi="Times New Roman"/>
          <w:sz w:val="22"/>
          <w:szCs w:val="22"/>
        </w:rPr>
        <w:t xml:space="preserve">, including a </w:t>
      </w:r>
      <w:r w:rsidR="00A21D1D">
        <w:rPr>
          <w:rFonts w:ascii="Times New Roman" w:hAnsi="Times New Roman"/>
          <w:sz w:val="22"/>
          <w:szCs w:val="22"/>
        </w:rPr>
        <w:t>detection, recovery, and reporting behaviour</w:t>
      </w:r>
      <w:r w:rsidR="00952D0A" w:rsidRPr="00FB4CB3">
        <w:rPr>
          <w:rFonts w:ascii="Times New Roman" w:hAnsi="Times New Roman"/>
          <w:sz w:val="22"/>
          <w:szCs w:val="22"/>
        </w:rPr>
        <w:t>.</w:t>
      </w:r>
    </w:p>
    <w:p w14:paraId="250EA61A" w14:textId="3ADEE091" w:rsidR="0099637E" w:rsidRPr="0099637E" w:rsidRDefault="00A21D1D" w:rsidP="0099637E">
      <w:pPr>
        <w:pStyle w:val="Heading1"/>
      </w:pPr>
      <w:r>
        <w:t>Discussion</w:t>
      </w:r>
    </w:p>
    <w:p w14:paraId="41BA9CDD" w14:textId="2CF9323F" w:rsidR="00617BCF" w:rsidRDefault="00EB1C14" w:rsidP="00804356">
      <w:pPr>
        <w:spacing w:before="120"/>
        <w:rPr>
          <w:rFonts w:ascii="Times New Roman" w:hAnsi="Times New Roman"/>
          <w:sz w:val="22"/>
        </w:rPr>
      </w:pPr>
      <w:r>
        <w:rPr>
          <w:rFonts w:ascii="Times New Roman" w:hAnsi="Times New Roman"/>
          <w:sz w:val="22"/>
        </w:rPr>
        <w:t>T</w:t>
      </w:r>
      <w:r w:rsidR="008D6582" w:rsidRPr="006313D9">
        <w:rPr>
          <w:rFonts w:ascii="Times New Roman" w:hAnsi="Times New Roman"/>
          <w:sz w:val="22"/>
        </w:rPr>
        <w:t xml:space="preserve">he </w:t>
      </w:r>
      <w:r>
        <w:rPr>
          <w:rFonts w:ascii="Times New Roman" w:hAnsi="Times New Roman"/>
          <w:sz w:val="22"/>
        </w:rPr>
        <w:t xml:space="preserve">unlicensed </w:t>
      </w:r>
      <w:r w:rsidR="008D6582" w:rsidRPr="006313D9">
        <w:rPr>
          <w:rFonts w:ascii="Times New Roman" w:hAnsi="Times New Roman"/>
          <w:sz w:val="22"/>
        </w:rPr>
        <w:t xml:space="preserve">channel </w:t>
      </w:r>
      <w:r w:rsidR="009F37A7" w:rsidRPr="006313D9">
        <w:rPr>
          <w:rFonts w:ascii="Times New Roman" w:hAnsi="Times New Roman"/>
          <w:sz w:val="22"/>
        </w:rPr>
        <w:t xml:space="preserve">might </w:t>
      </w:r>
      <w:r w:rsidR="008D6582" w:rsidRPr="006313D9">
        <w:rPr>
          <w:rFonts w:ascii="Times New Roman" w:hAnsi="Times New Roman"/>
          <w:sz w:val="22"/>
        </w:rPr>
        <w:t>not</w:t>
      </w:r>
      <w:r w:rsidR="009F37A7" w:rsidRPr="006313D9">
        <w:rPr>
          <w:rFonts w:ascii="Times New Roman" w:hAnsi="Times New Roman"/>
          <w:sz w:val="22"/>
        </w:rPr>
        <w:t xml:space="preserve"> be</w:t>
      </w:r>
      <w:r w:rsidR="008D6582" w:rsidRPr="006313D9">
        <w:rPr>
          <w:rFonts w:ascii="Times New Roman" w:hAnsi="Times New Roman"/>
          <w:sz w:val="22"/>
        </w:rPr>
        <w:t xml:space="preserve"> symmetric for UL and DL directions</w:t>
      </w:r>
      <w:r>
        <w:rPr>
          <w:rFonts w:ascii="Times New Roman" w:hAnsi="Times New Roman"/>
          <w:sz w:val="22"/>
        </w:rPr>
        <w:t>, d</w:t>
      </w:r>
      <w:r w:rsidRPr="006313D9">
        <w:rPr>
          <w:rFonts w:ascii="Times New Roman" w:hAnsi="Times New Roman"/>
          <w:sz w:val="22"/>
        </w:rPr>
        <w:t>ue to hidden nodes</w:t>
      </w:r>
      <w:r w:rsidR="008D6582" w:rsidRPr="006313D9">
        <w:rPr>
          <w:rFonts w:ascii="Times New Roman" w:hAnsi="Times New Roman"/>
          <w:sz w:val="22"/>
        </w:rPr>
        <w:t>.</w:t>
      </w:r>
      <w:r w:rsidR="00F10ECF">
        <w:rPr>
          <w:rFonts w:ascii="Times New Roman" w:hAnsi="Times New Roman"/>
          <w:sz w:val="22"/>
        </w:rPr>
        <w:t xml:space="preserve"> A link maintenance and failure </w:t>
      </w:r>
      <w:r w:rsidR="008D6582" w:rsidRPr="006313D9">
        <w:rPr>
          <w:rFonts w:ascii="Times New Roman" w:hAnsi="Times New Roman"/>
          <w:sz w:val="22"/>
        </w:rPr>
        <w:t xml:space="preserve">mechanism based on UL LBT failures </w:t>
      </w:r>
      <w:r w:rsidR="00F10ECF">
        <w:rPr>
          <w:rFonts w:ascii="Times New Roman" w:hAnsi="Times New Roman"/>
          <w:sz w:val="22"/>
        </w:rPr>
        <w:t>is thus</w:t>
      </w:r>
      <w:r w:rsidR="008D6582" w:rsidRPr="006313D9">
        <w:rPr>
          <w:rFonts w:ascii="Times New Roman" w:hAnsi="Times New Roman"/>
          <w:sz w:val="22"/>
        </w:rPr>
        <w:t xml:space="preserve"> handled separately from </w:t>
      </w:r>
      <w:r w:rsidR="00F10ECF">
        <w:rPr>
          <w:rFonts w:ascii="Times New Roman" w:hAnsi="Times New Roman"/>
          <w:sz w:val="22"/>
        </w:rPr>
        <w:t>RLM/RLF</w:t>
      </w:r>
      <w:r w:rsidR="008D6582" w:rsidRPr="006313D9">
        <w:rPr>
          <w:rFonts w:ascii="Times New Roman" w:hAnsi="Times New Roman"/>
          <w:sz w:val="22"/>
        </w:rPr>
        <w:t xml:space="preserve"> o</w:t>
      </w:r>
      <w:r w:rsidR="00F10ECF">
        <w:rPr>
          <w:rFonts w:ascii="Times New Roman" w:hAnsi="Times New Roman"/>
          <w:sz w:val="22"/>
        </w:rPr>
        <w:t>n</w:t>
      </w:r>
      <w:r w:rsidR="008D6582" w:rsidRPr="006313D9">
        <w:rPr>
          <w:rFonts w:ascii="Times New Roman" w:hAnsi="Times New Roman"/>
          <w:sz w:val="22"/>
        </w:rPr>
        <w:t xml:space="preserve"> the downlink</w:t>
      </w:r>
      <w:r w:rsidR="00A21D1D">
        <w:rPr>
          <w:rFonts w:ascii="Times New Roman" w:hAnsi="Times New Roman"/>
          <w:sz w:val="22"/>
        </w:rPr>
        <w:t>, especially</w:t>
      </w:r>
      <w:r w:rsidR="009F37A7" w:rsidRPr="006313D9">
        <w:rPr>
          <w:rFonts w:ascii="Times New Roman" w:hAnsi="Times New Roman"/>
          <w:sz w:val="22"/>
        </w:rPr>
        <w:t xml:space="preserve"> given that</w:t>
      </w:r>
      <w:r w:rsidR="00581A44" w:rsidRPr="006313D9">
        <w:rPr>
          <w:rFonts w:ascii="Times New Roman" w:hAnsi="Times New Roman"/>
          <w:sz w:val="22"/>
        </w:rPr>
        <w:t xml:space="preserve"> some MAC counters for </w:t>
      </w:r>
      <w:r w:rsidR="00581A44" w:rsidRPr="000D70CF">
        <w:rPr>
          <w:rFonts w:ascii="Times New Roman" w:hAnsi="Times New Roman"/>
          <w:sz w:val="22"/>
        </w:rPr>
        <w:t xml:space="preserve">UL procedures (e.g. RACH and SR) </w:t>
      </w:r>
      <w:r w:rsidR="00F10ECF">
        <w:rPr>
          <w:rFonts w:ascii="Times New Roman" w:hAnsi="Times New Roman"/>
          <w:sz w:val="22"/>
        </w:rPr>
        <w:t>are no</w:t>
      </w:r>
      <w:r w:rsidR="00581A44" w:rsidRPr="000D70CF">
        <w:rPr>
          <w:rFonts w:ascii="Times New Roman" w:hAnsi="Times New Roman"/>
          <w:sz w:val="22"/>
        </w:rPr>
        <w:t>t incremented when UL LBT fails</w:t>
      </w:r>
      <w:r w:rsidR="00F10ECF">
        <w:rPr>
          <w:rFonts w:ascii="Times New Roman" w:hAnsi="Times New Roman"/>
          <w:sz w:val="22"/>
        </w:rPr>
        <w:t>, thus causing the UE to stall</w:t>
      </w:r>
      <w:r w:rsidR="008D6582" w:rsidRPr="000D70CF">
        <w:rPr>
          <w:rFonts w:ascii="Times New Roman" w:hAnsi="Times New Roman"/>
          <w:sz w:val="22"/>
        </w:rPr>
        <w:t>.</w:t>
      </w:r>
      <w:r w:rsidR="006313D9" w:rsidRPr="000D70CF">
        <w:rPr>
          <w:rFonts w:ascii="Times New Roman" w:hAnsi="Times New Roman"/>
          <w:sz w:val="22"/>
        </w:rPr>
        <w:t xml:space="preserve"> For this reason, an additional failure reporting criterion that triggers when the UE fails to access the channel repeatedly is supported.</w:t>
      </w:r>
    </w:p>
    <w:p w14:paraId="6F9917B3" w14:textId="696A7E13" w:rsidR="00A21D1D" w:rsidRPr="000D70CF" w:rsidRDefault="00A21D1D" w:rsidP="00A21D1D">
      <w:pPr>
        <w:pStyle w:val="Heading2"/>
      </w:pPr>
      <w:r>
        <w:t>Detection of a consistent UL LBT Failure</w:t>
      </w:r>
    </w:p>
    <w:p w14:paraId="38B78C11" w14:textId="6F096A15" w:rsidR="006313D9" w:rsidRPr="00FB4CB3" w:rsidRDefault="006313D9" w:rsidP="00E62307">
      <w:pPr>
        <w:tabs>
          <w:tab w:val="left" w:pos="1365"/>
        </w:tabs>
        <w:rPr>
          <w:rFonts w:ascii="Times New Roman" w:hAnsi="Times New Roman"/>
          <w:sz w:val="22"/>
        </w:rPr>
      </w:pPr>
      <w:r>
        <w:rPr>
          <w:rFonts w:ascii="Times New Roman" w:hAnsi="Times New Roman"/>
          <w:sz w:val="22"/>
        </w:rPr>
        <w:t>As agreed in RAN2#107</w:t>
      </w:r>
      <w:r w:rsidR="00EB1C14">
        <w:rPr>
          <w:rFonts w:ascii="Times New Roman" w:hAnsi="Times New Roman"/>
          <w:sz w:val="22"/>
        </w:rPr>
        <w:t xml:space="preserve"> as a baseline</w:t>
      </w:r>
      <w:r>
        <w:rPr>
          <w:rFonts w:ascii="Times New Roman" w:hAnsi="Times New Roman"/>
          <w:sz w:val="22"/>
        </w:rPr>
        <w:t>, the UE maintains a counter and timer</w:t>
      </w:r>
      <w:r w:rsidR="00EB1C14" w:rsidRPr="00EB1C14">
        <w:rPr>
          <w:rFonts w:ascii="Times New Roman" w:hAnsi="Times New Roman"/>
          <w:sz w:val="22"/>
        </w:rPr>
        <w:t xml:space="preserve"> </w:t>
      </w:r>
      <w:r w:rsidR="00EB1C14">
        <w:rPr>
          <w:rFonts w:ascii="Times New Roman" w:hAnsi="Times New Roman"/>
          <w:sz w:val="22"/>
        </w:rPr>
        <w:t>to detect a consistent UL LBT failure</w:t>
      </w:r>
      <w:r>
        <w:rPr>
          <w:rFonts w:ascii="Times New Roman" w:hAnsi="Times New Roman"/>
          <w:sz w:val="22"/>
        </w:rPr>
        <w:t xml:space="preserve">, whereby the UE increments the counter and resets the </w:t>
      </w:r>
      <w:r w:rsidR="00EB1C14">
        <w:rPr>
          <w:rFonts w:ascii="Times New Roman" w:hAnsi="Times New Roman"/>
          <w:sz w:val="22"/>
        </w:rPr>
        <w:t xml:space="preserve">detection </w:t>
      </w:r>
      <w:r>
        <w:rPr>
          <w:rFonts w:ascii="Times New Roman" w:hAnsi="Times New Roman"/>
          <w:sz w:val="22"/>
        </w:rPr>
        <w:t xml:space="preserve">timer </w:t>
      </w:r>
      <w:r w:rsidR="004D78B8">
        <w:rPr>
          <w:rFonts w:ascii="Times New Roman" w:hAnsi="Times New Roman"/>
          <w:sz w:val="22"/>
        </w:rPr>
        <w:t xml:space="preserve">at </w:t>
      </w:r>
      <w:r>
        <w:rPr>
          <w:rFonts w:ascii="Times New Roman" w:hAnsi="Times New Roman"/>
          <w:sz w:val="22"/>
        </w:rPr>
        <w:t xml:space="preserve">each UL LBT failure. </w:t>
      </w:r>
      <w:r w:rsidR="000D70CF">
        <w:rPr>
          <w:rFonts w:ascii="Times New Roman" w:hAnsi="Times New Roman"/>
          <w:sz w:val="22"/>
        </w:rPr>
        <w:t xml:space="preserve">The UE resets the counter upon timer expiry. </w:t>
      </w:r>
      <w:r>
        <w:rPr>
          <w:rFonts w:ascii="Times New Roman" w:hAnsi="Times New Roman"/>
          <w:sz w:val="22"/>
        </w:rPr>
        <w:t xml:space="preserve">Once the counter reaches a configured maximum threshold, the UE triggers a consistent UL LBT failure and </w:t>
      </w:r>
      <w:r w:rsidR="007A13C1">
        <w:rPr>
          <w:rFonts w:ascii="Times New Roman" w:hAnsi="Times New Roman"/>
          <w:sz w:val="22"/>
        </w:rPr>
        <w:t xml:space="preserve">performs </w:t>
      </w:r>
      <w:r>
        <w:rPr>
          <w:rFonts w:ascii="Times New Roman" w:hAnsi="Times New Roman"/>
          <w:sz w:val="22"/>
        </w:rPr>
        <w:t>recovery actions.</w:t>
      </w:r>
      <w:r w:rsidR="000D70CF">
        <w:rPr>
          <w:rFonts w:ascii="Times New Roman" w:hAnsi="Times New Roman"/>
          <w:sz w:val="22"/>
        </w:rPr>
        <w:t xml:space="preserve"> </w:t>
      </w:r>
    </w:p>
    <w:p w14:paraId="0B809801" w14:textId="5737A79B" w:rsidR="008D6582" w:rsidRDefault="00B97BB7" w:rsidP="00E62307">
      <w:pPr>
        <w:tabs>
          <w:tab w:val="left" w:pos="1365"/>
        </w:tabs>
        <w:rPr>
          <w:rFonts w:ascii="Times New Roman" w:hAnsi="Times New Roman"/>
          <w:sz w:val="22"/>
        </w:rPr>
      </w:pPr>
      <w:r>
        <w:rPr>
          <w:rFonts w:ascii="Times New Roman" w:hAnsi="Times New Roman"/>
          <w:sz w:val="22"/>
        </w:rPr>
        <w:t xml:space="preserve">In addition to resetting the UL LBT counter upon expiry of the detection timer, </w:t>
      </w:r>
      <w:r w:rsidR="004953E5" w:rsidRPr="00FB4CB3">
        <w:rPr>
          <w:rFonts w:ascii="Times New Roman" w:hAnsi="Times New Roman"/>
          <w:sz w:val="22"/>
        </w:rPr>
        <w:t>the UE should reset the counter whenever the UE transmits on any UL channel</w:t>
      </w:r>
      <w:r w:rsidR="00956323" w:rsidRPr="00FB4CB3">
        <w:rPr>
          <w:rFonts w:ascii="Times New Roman" w:hAnsi="Times New Roman"/>
          <w:sz w:val="22"/>
        </w:rPr>
        <w:t xml:space="preserve"> after a successful UL LBT</w:t>
      </w:r>
      <w:r w:rsidR="00EB1C14">
        <w:rPr>
          <w:rFonts w:ascii="Times New Roman" w:hAnsi="Times New Roman"/>
          <w:sz w:val="22"/>
        </w:rPr>
        <w:t>, given the channel is</w:t>
      </w:r>
      <w:r w:rsidR="007A13C1">
        <w:rPr>
          <w:rFonts w:ascii="Times New Roman" w:hAnsi="Times New Roman"/>
          <w:sz w:val="22"/>
        </w:rPr>
        <w:t xml:space="preserve"> no</w:t>
      </w:r>
      <w:r w:rsidR="00EB1C14">
        <w:rPr>
          <w:rFonts w:ascii="Times New Roman" w:hAnsi="Times New Roman"/>
          <w:sz w:val="22"/>
        </w:rPr>
        <w:t xml:space="preserve"> longer </w:t>
      </w:r>
      <w:r w:rsidR="00EB1C14" w:rsidRPr="003744F3">
        <w:rPr>
          <w:rFonts w:ascii="Times New Roman" w:hAnsi="Times New Roman"/>
          <w:i/>
          <w:sz w:val="22"/>
        </w:rPr>
        <w:t>consistently</w:t>
      </w:r>
      <w:r w:rsidR="00EB1C14">
        <w:rPr>
          <w:rFonts w:ascii="Times New Roman" w:hAnsi="Times New Roman"/>
          <w:sz w:val="22"/>
        </w:rPr>
        <w:t xml:space="preserve"> unavailable upon succeeding a single LBT</w:t>
      </w:r>
      <w:r w:rsidR="004953E5" w:rsidRPr="00FB4CB3">
        <w:rPr>
          <w:rFonts w:ascii="Times New Roman" w:hAnsi="Times New Roman"/>
          <w:sz w:val="22"/>
        </w:rPr>
        <w:t>.</w:t>
      </w:r>
      <w:r w:rsidR="00956323" w:rsidRPr="00FB4CB3">
        <w:rPr>
          <w:rFonts w:ascii="Times New Roman" w:hAnsi="Times New Roman"/>
          <w:sz w:val="22"/>
        </w:rPr>
        <w:t xml:space="preserve"> </w:t>
      </w:r>
      <w:r w:rsidR="009A4221">
        <w:rPr>
          <w:rFonts w:ascii="Times New Roman" w:hAnsi="Times New Roman"/>
          <w:sz w:val="22"/>
        </w:rPr>
        <w:t xml:space="preserve">This can be achieved by </w:t>
      </w:r>
      <w:r w:rsidR="009A4221" w:rsidRPr="00FB4CB3">
        <w:rPr>
          <w:rFonts w:ascii="Times New Roman" w:hAnsi="Times New Roman"/>
          <w:sz w:val="22"/>
        </w:rPr>
        <w:t>reset</w:t>
      </w:r>
      <w:r w:rsidR="009A4221">
        <w:rPr>
          <w:rFonts w:ascii="Times New Roman" w:hAnsi="Times New Roman"/>
          <w:sz w:val="22"/>
        </w:rPr>
        <w:t>ting</w:t>
      </w:r>
      <w:r w:rsidR="009A4221" w:rsidRPr="00FB4CB3">
        <w:rPr>
          <w:rFonts w:ascii="Times New Roman" w:hAnsi="Times New Roman"/>
          <w:sz w:val="22"/>
        </w:rPr>
        <w:t xml:space="preserve"> the </w:t>
      </w:r>
      <w:r w:rsidR="009A4221" w:rsidRPr="00237435">
        <w:rPr>
          <w:rFonts w:ascii="Times New Roman" w:hAnsi="Times New Roman"/>
          <w:i/>
          <w:sz w:val="22"/>
        </w:rPr>
        <w:t>LBT counter</w:t>
      </w:r>
      <w:r w:rsidR="009A4221" w:rsidRPr="00FB4CB3">
        <w:rPr>
          <w:rFonts w:ascii="Times New Roman" w:hAnsi="Times New Roman"/>
          <w:sz w:val="22"/>
        </w:rPr>
        <w:t xml:space="preserve"> if </w:t>
      </w:r>
      <w:r w:rsidR="009A4221">
        <w:rPr>
          <w:rFonts w:ascii="Times New Roman" w:hAnsi="Times New Roman"/>
          <w:sz w:val="22"/>
        </w:rPr>
        <w:t>no notification of UL LBT failure is received from PHY for an UL transmission expected to receive it in case of UL LBT failure</w:t>
      </w:r>
      <w:r w:rsidR="00EB1C14">
        <w:rPr>
          <w:rFonts w:ascii="Times New Roman" w:hAnsi="Times New Roman"/>
          <w:sz w:val="22"/>
        </w:rPr>
        <w:t>. Relying solely on the expiry of the detection timer to reset the counter can cause false detection when the channel is sporadically not available rather than consistently not available, which is not the intent of this handling in MAC.</w:t>
      </w:r>
    </w:p>
    <w:p w14:paraId="30E1BA5C" w14:textId="4C0BFA27" w:rsidR="004953E5" w:rsidRDefault="004953E5" w:rsidP="009A4221">
      <w:pPr>
        <w:ind w:left="1440" w:hanging="1440"/>
        <w:rPr>
          <w:rFonts w:ascii="Times New Roman" w:hAnsi="Times New Roman"/>
          <w:sz w:val="22"/>
        </w:rPr>
      </w:pPr>
      <w:r w:rsidRPr="00FB4CB3">
        <w:rPr>
          <w:rFonts w:ascii="Times New Roman" w:hAnsi="Times New Roman"/>
          <w:b/>
          <w:sz w:val="22"/>
          <w:u w:val="single"/>
        </w:rPr>
        <w:t xml:space="preserve">Proposal </w:t>
      </w:r>
      <w:r w:rsidR="00EB1C14">
        <w:rPr>
          <w:rFonts w:ascii="Times New Roman" w:hAnsi="Times New Roman"/>
          <w:b/>
          <w:sz w:val="22"/>
          <w:u w:val="single"/>
        </w:rPr>
        <w:t>1</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sidR="00AA7CB0">
        <w:rPr>
          <w:rFonts w:ascii="Times New Roman" w:hAnsi="Times New Roman"/>
          <w:sz w:val="22"/>
        </w:rPr>
        <w:t xml:space="preserve">MAC </w:t>
      </w:r>
      <w:r w:rsidRPr="00FB4CB3">
        <w:rPr>
          <w:rFonts w:ascii="Times New Roman" w:hAnsi="Times New Roman"/>
          <w:sz w:val="22"/>
        </w:rPr>
        <w:t xml:space="preserve">resets the </w:t>
      </w:r>
      <w:r w:rsidRPr="00237435">
        <w:rPr>
          <w:rFonts w:ascii="Times New Roman" w:hAnsi="Times New Roman"/>
          <w:i/>
          <w:sz w:val="22"/>
        </w:rPr>
        <w:t>UL LBT</w:t>
      </w:r>
      <w:r w:rsidR="006302F0">
        <w:rPr>
          <w:rFonts w:ascii="Times New Roman" w:hAnsi="Times New Roman"/>
          <w:i/>
          <w:sz w:val="22"/>
        </w:rPr>
        <w:t xml:space="preserve"> </w:t>
      </w:r>
      <w:r w:rsidRPr="00237435">
        <w:rPr>
          <w:rFonts w:ascii="Times New Roman" w:hAnsi="Times New Roman"/>
          <w:i/>
          <w:sz w:val="22"/>
        </w:rPr>
        <w:t>counter</w:t>
      </w:r>
      <w:r w:rsidRPr="00FB4CB3">
        <w:rPr>
          <w:rFonts w:ascii="Times New Roman" w:hAnsi="Times New Roman"/>
          <w:sz w:val="22"/>
        </w:rPr>
        <w:t xml:space="preserve"> if </w:t>
      </w:r>
      <w:r w:rsidR="002937D0">
        <w:rPr>
          <w:rFonts w:ascii="Times New Roman" w:hAnsi="Times New Roman"/>
          <w:sz w:val="22"/>
        </w:rPr>
        <w:t xml:space="preserve">UL </w:t>
      </w:r>
      <w:r w:rsidR="0082630A">
        <w:rPr>
          <w:rFonts w:ascii="Times New Roman" w:hAnsi="Times New Roman"/>
          <w:sz w:val="22"/>
        </w:rPr>
        <w:t xml:space="preserve">LBT </w:t>
      </w:r>
      <w:r w:rsidR="002352D1">
        <w:rPr>
          <w:rFonts w:ascii="Times New Roman" w:hAnsi="Times New Roman"/>
          <w:sz w:val="22"/>
        </w:rPr>
        <w:t xml:space="preserve">outcome </w:t>
      </w:r>
      <w:r w:rsidR="00AA7CB0">
        <w:rPr>
          <w:rFonts w:ascii="Times New Roman" w:hAnsi="Times New Roman"/>
          <w:sz w:val="22"/>
        </w:rPr>
        <w:t>is successful</w:t>
      </w:r>
      <w:r w:rsidRPr="00FB4CB3">
        <w:rPr>
          <w:rFonts w:ascii="Times New Roman" w:hAnsi="Times New Roman"/>
          <w:sz w:val="22"/>
        </w:rPr>
        <w:t xml:space="preserve"> for any UL transmission</w:t>
      </w:r>
      <w:r w:rsidR="00237435">
        <w:rPr>
          <w:rFonts w:ascii="Times New Roman" w:hAnsi="Times New Roman"/>
          <w:sz w:val="22"/>
        </w:rPr>
        <w:t xml:space="preserve">. </w:t>
      </w:r>
    </w:p>
    <w:p w14:paraId="2D2CBC80" w14:textId="0D53A5BB" w:rsidR="0099637E" w:rsidRPr="0099637E" w:rsidRDefault="0099637E" w:rsidP="00EB1C14">
      <w:pPr>
        <w:pStyle w:val="Heading2"/>
      </w:pPr>
      <w:r>
        <w:t xml:space="preserve">Recovery from </w:t>
      </w:r>
      <w:r w:rsidR="00AC76E8">
        <w:t xml:space="preserve">a </w:t>
      </w:r>
      <w:r>
        <w:t>consistent UL LBT Failure</w:t>
      </w:r>
    </w:p>
    <w:p w14:paraId="79EE854F" w14:textId="5350A57A" w:rsidR="00E76293" w:rsidRDefault="00E76293" w:rsidP="00E60C49">
      <w:pPr>
        <w:tabs>
          <w:tab w:val="left" w:pos="1365"/>
        </w:tabs>
        <w:rPr>
          <w:rFonts w:ascii="Times New Roman" w:hAnsi="Times New Roman"/>
          <w:sz w:val="22"/>
        </w:rPr>
      </w:pPr>
      <w:r>
        <w:rPr>
          <w:rFonts w:ascii="Times New Roman" w:hAnsi="Times New Roman"/>
          <w:sz w:val="22"/>
        </w:rPr>
        <w:t xml:space="preserve">Upon declaring a consistent UL LBT failure on the SpCell, the UE switches to another configured BWP with PRACH configured and initiates RACH. Once consistent LBT failure is declared on all BWPs with PRACH configured, the MAC indicates </w:t>
      </w:r>
      <w:r w:rsidRPr="00E76293">
        <w:rPr>
          <w:rFonts w:ascii="Times New Roman" w:hAnsi="Times New Roman"/>
          <w:sz w:val="22"/>
        </w:rPr>
        <w:t>consistent LBT failure to upper layers.</w:t>
      </w:r>
      <w:r>
        <w:rPr>
          <w:rFonts w:ascii="Times New Roman" w:hAnsi="Times New Roman"/>
          <w:sz w:val="22"/>
        </w:rPr>
        <w:t xml:space="preserve"> RRC layer th</w:t>
      </w:r>
      <w:r w:rsidR="00BA77C2">
        <w:rPr>
          <w:rFonts w:ascii="Times New Roman" w:hAnsi="Times New Roman"/>
          <w:sz w:val="22"/>
        </w:rPr>
        <w:t>e</w:t>
      </w:r>
      <w:r>
        <w:rPr>
          <w:rFonts w:ascii="Times New Roman" w:hAnsi="Times New Roman"/>
          <w:sz w:val="22"/>
        </w:rPr>
        <w:t xml:space="preserve">n </w:t>
      </w:r>
      <w:r w:rsidR="00BA77C2">
        <w:rPr>
          <w:rFonts w:ascii="Times New Roman" w:hAnsi="Times New Roman"/>
          <w:sz w:val="22"/>
        </w:rPr>
        <w:t xml:space="preserve">performs </w:t>
      </w:r>
      <w:r>
        <w:rPr>
          <w:rFonts w:ascii="Times New Roman" w:hAnsi="Times New Roman"/>
          <w:sz w:val="22"/>
        </w:rPr>
        <w:t xml:space="preserve">further recovery actions, including triggering RLF for failure detected </w:t>
      </w:r>
      <w:r w:rsidR="00BA77C2">
        <w:rPr>
          <w:rFonts w:ascii="Times New Roman" w:hAnsi="Times New Roman"/>
          <w:sz w:val="22"/>
        </w:rPr>
        <w:t xml:space="preserve">on </w:t>
      </w:r>
      <w:r>
        <w:rPr>
          <w:rFonts w:ascii="Times New Roman" w:hAnsi="Times New Roman"/>
          <w:sz w:val="22"/>
        </w:rPr>
        <w:t xml:space="preserve">the PCell or </w:t>
      </w:r>
      <w:r w:rsidRPr="00E76293">
        <w:rPr>
          <w:rFonts w:ascii="Times New Roman" w:hAnsi="Times New Roman"/>
          <w:sz w:val="22"/>
        </w:rPr>
        <w:t>inform</w:t>
      </w:r>
      <w:r>
        <w:rPr>
          <w:rFonts w:ascii="Times New Roman" w:hAnsi="Times New Roman"/>
          <w:sz w:val="22"/>
        </w:rPr>
        <w:t>ing the</w:t>
      </w:r>
      <w:r w:rsidRPr="00E76293">
        <w:rPr>
          <w:rFonts w:ascii="Times New Roman" w:hAnsi="Times New Roman"/>
          <w:sz w:val="22"/>
        </w:rPr>
        <w:t xml:space="preserve"> MN via the SCG failure information procedure</w:t>
      </w:r>
      <w:r>
        <w:rPr>
          <w:rFonts w:ascii="Times New Roman" w:hAnsi="Times New Roman"/>
          <w:sz w:val="22"/>
        </w:rPr>
        <w:t xml:space="preserve"> for a failure detected on the PSCell.</w:t>
      </w:r>
    </w:p>
    <w:p w14:paraId="4378A87A" w14:textId="6A4133AC" w:rsidR="00E76293" w:rsidRDefault="00E76293" w:rsidP="00E60C49">
      <w:pPr>
        <w:tabs>
          <w:tab w:val="left" w:pos="1365"/>
        </w:tabs>
        <w:rPr>
          <w:rFonts w:ascii="Times New Roman" w:hAnsi="Times New Roman"/>
          <w:sz w:val="22"/>
        </w:rPr>
      </w:pPr>
      <w:r>
        <w:rPr>
          <w:rFonts w:ascii="Times New Roman" w:hAnsi="Times New Roman"/>
          <w:sz w:val="22"/>
        </w:rPr>
        <w:t xml:space="preserve">It should be noted that </w:t>
      </w:r>
      <w:r w:rsidR="00CD2D17">
        <w:rPr>
          <w:rFonts w:ascii="Times New Roman" w:hAnsi="Times New Roman"/>
          <w:sz w:val="22"/>
        </w:rPr>
        <w:t xml:space="preserve">the consistent UL LBT failure can be detected </w:t>
      </w:r>
      <w:r w:rsidR="00BA77C2">
        <w:rPr>
          <w:rFonts w:ascii="Times New Roman" w:hAnsi="Times New Roman"/>
          <w:sz w:val="22"/>
        </w:rPr>
        <w:t xml:space="preserve">as </w:t>
      </w:r>
      <w:r w:rsidR="00CD2D17">
        <w:rPr>
          <w:rFonts w:ascii="Times New Roman" w:hAnsi="Times New Roman"/>
          <w:sz w:val="22"/>
        </w:rPr>
        <w:t>part of a given random access procedure, in which case the UE will switch to another BWP with PRACH</w:t>
      </w:r>
      <w:r w:rsidR="00BA77C2">
        <w:rPr>
          <w:rFonts w:ascii="Times New Roman" w:hAnsi="Times New Roman"/>
          <w:sz w:val="22"/>
        </w:rPr>
        <w:t xml:space="preserve"> configured</w:t>
      </w:r>
      <w:r w:rsidR="00CD2D17">
        <w:rPr>
          <w:rFonts w:ascii="Times New Roman" w:hAnsi="Times New Roman"/>
          <w:sz w:val="22"/>
        </w:rPr>
        <w:t xml:space="preserve"> after detection. It’s worthwhile to clarify that the UE should initiate a new RA procedure upon switching to </w:t>
      </w:r>
      <w:r w:rsidR="00CE1A80">
        <w:rPr>
          <w:rFonts w:ascii="Times New Roman" w:hAnsi="Times New Roman"/>
          <w:sz w:val="22"/>
        </w:rPr>
        <w:t xml:space="preserve">another BWP, i.e. to </w:t>
      </w:r>
      <w:r w:rsidR="00CE1A80">
        <w:rPr>
          <w:rFonts w:ascii="Times New Roman" w:hAnsi="Times New Roman"/>
          <w:sz w:val="22"/>
        </w:rPr>
        <w:lastRenderedPageBreak/>
        <w:t xml:space="preserve">ensure the preamble counter and the power ramping counter are reset. </w:t>
      </w:r>
      <w:r w:rsidR="00CE1A80" w:rsidRPr="00CE1A80">
        <w:rPr>
          <w:rFonts w:ascii="Times New Roman" w:hAnsi="Times New Roman"/>
          <w:sz w:val="22"/>
        </w:rPr>
        <w:t>Upon BWP switching</w:t>
      </w:r>
      <w:r w:rsidR="00CE1A80">
        <w:rPr>
          <w:rFonts w:ascii="Times New Roman" w:hAnsi="Times New Roman"/>
          <w:sz w:val="22"/>
        </w:rPr>
        <w:t xml:space="preserve"> caused by </w:t>
      </w:r>
      <w:r w:rsidR="00CE1A80" w:rsidRPr="00CE1A80">
        <w:rPr>
          <w:rFonts w:ascii="Times New Roman" w:hAnsi="Times New Roman"/>
          <w:sz w:val="22"/>
        </w:rPr>
        <w:t xml:space="preserve">detection of consistent uplink LBT failures on SpCell, the MAC entity shall </w:t>
      </w:r>
      <w:r w:rsidR="00CE1A80">
        <w:rPr>
          <w:rFonts w:ascii="Times New Roman" w:hAnsi="Times New Roman"/>
          <w:sz w:val="22"/>
        </w:rPr>
        <w:t xml:space="preserve">therefore </w:t>
      </w:r>
      <w:r w:rsidR="00CE1A80" w:rsidRPr="00CE1A80">
        <w:rPr>
          <w:rFonts w:ascii="Times New Roman" w:hAnsi="Times New Roman"/>
          <w:sz w:val="22"/>
        </w:rPr>
        <w:t>stop the ongoing R</w:t>
      </w:r>
      <w:r w:rsidR="00CE1A80">
        <w:rPr>
          <w:rFonts w:ascii="Times New Roman" w:hAnsi="Times New Roman"/>
          <w:sz w:val="22"/>
        </w:rPr>
        <w:t xml:space="preserve">A </w:t>
      </w:r>
      <w:r w:rsidR="00CE1A80" w:rsidRPr="00CE1A80">
        <w:rPr>
          <w:rFonts w:ascii="Times New Roman" w:hAnsi="Times New Roman"/>
          <w:sz w:val="22"/>
        </w:rPr>
        <w:t xml:space="preserve">procedure </w:t>
      </w:r>
      <w:r w:rsidR="00CE1A80">
        <w:rPr>
          <w:rFonts w:ascii="Times New Roman" w:hAnsi="Times New Roman"/>
          <w:sz w:val="22"/>
        </w:rPr>
        <w:t xml:space="preserve">-if any- </w:t>
      </w:r>
      <w:r w:rsidR="00CE1A80" w:rsidRPr="00CE1A80">
        <w:rPr>
          <w:rFonts w:ascii="Times New Roman" w:hAnsi="Times New Roman"/>
          <w:sz w:val="22"/>
        </w:rPr>
        <w:t xml:space="preserve">and initiate a </w:t>
      </w:r>
      <w:r w:rsidR="00CE1A80">
        <w:rPr>
          <w:rFonts w:ascii="Times New Roman" w:hAnsi="Times New Roman"/>
          <w:sz w:val="22"/>
        </w:rPr>
        <w:t>new RA</w:t>
      </w:r>
      <w:r w:rsidR="00CE1A80" w:rsidRPr="00CE1A80">
        <w:rPr>
          <w:rFonts w:ascii="Times New Roman" w:hAnsi="Times New Roman"/>
          <w:sz w:val="22"/>
        </w:rPr>
        <w:t xml:space="preserve"> procedure</w:t>
      </w:r>
      <w:r w:rsidR="00C6284A">
        <w:rPr>
          <w:rFonts w:ascii="Times New Roman" w:hAnsi="Times New Roman"/>
          <w:sz w:val="22"/>
        </w:rPr>
        <w:t xml:space="preserve"> on the active BWP</w:t>
      </w:r>
      <w:r w:rsidR="00CE1A80">
        <w:rPr>
          <w:rFonts w:ascii="Times New Roman" w:hAnsi="Times New Roman"/>
          <w:sz w:val="22"/>
        </w:rPr>
        <w:t>.</w:t>
      </w:r>
    </w:p>
    <w:p w14:paraId="45240A33" w14:textId="2C25A04E" w:rsidR="006E70DE" w:rsidRDefault="00E60C49" w:rsidP="00E60C49">
      <w:pPr>
        <w:ind w:left="1440" w:hanging="1440"/>
        <w:rPr>
          <w:rFonts w:ascii="Times New Roman" w:hAnsi="Times New Roman"/>
          <w:sz w:val="22"/>
        </w:rPr>
      </w:pPr>
      <w:r w:rsidRPr="00FB4CB3">
        <w:rPr>
          <w:rFonts w:ascii="Times New Roman" w:hAnsi="Times New Roman"/>
          <w:b/>
          <w:sz w:val="22"/>
          <w:u w:val="single"/>
        </w:rPr>
        <w:t xml:space="preserve">Proposal </w:t>
      </w:r>
      <w:r w:rsidR="00CE1A80">
        <w:rPr>
          <w:rFonts w:ascii="Times New Roman" w:hAnsi="Times New Roman"/>
          <w:b/>
          <w:sz w:val="22"/>
          <w:u w:val="single"/>
        </w:rPr>
        <w:t>2</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sidR="00CE1A80">
        <w:rPr>
          <w:rFonts w:ascii="Times New Roman" w:hAnsi="Times New Roman"/>
          <w:sz w:val="22"/>
        </w:rPr>
        <w:t>After</w:t>
      </w:r>
      <w:r w:rsidR="00CE1A80" w:rsidRPr="00CE1A80">
        <w:rPr>
          <w:rFonts w:ascii="Times New Roman" w:hAnsi="Times New Roman"/>
          <w:sz w:val="22"/>
        </w:rPr>
        <w:t xml:space="preserve"> BWP switching caused by detection of consistent uplink LBT failures on SpCell, MAC shall stop </w:t>
      </w:r>
      <w:r w:rsidR="00CE1A80">
        <w:rPr>
          <w:rFonts w:ascii="Times New Roman" w:hAnsi="Times New Roman"/>
          <w:sz w:val="22"/>
        </w:rPr>
        <w:t>any</w:t>
      </w:r>
      <w:r w:rsidR="00CE1A80" w:rsidRPr="00CE1A80">
        <w:rPr>
          <w:rFonts w:ascii="Times New Roman" w:hAnsi="Times New Roman"/>
          <w:sz w:val="22"/>
        </w:rPr>
        <w:t xml:space="preserve"> ongoing RA procedure and initiate a new RA procedure.</w:t>
      </w:r>
    </w:p>
    <w:p w14:paraId="2B88FD2F" w14:textId="3A63526D" w:rsidR="00CE1A80" w:rsidRPr="0099637E" w:rsidRDefault="00CE1A80" w:rsidP="00CE1A80">
      <w:pPr>
        <w:pStyle w:val="Heading2"/>
      </w:pPr>
      <w:r>
        <w:t>Reporting a consistent UL LBT Failure</w:t>
      </w:r>
    </w:p>
    <w:p w14:paraId="394F2AE1" w14:textId="0A7597A1" w:rsidR="0099637E" w:rsidRDefault="00C6284A" w:rsidP="00CF5FE2">
      <w:pPr>
        <w:tabs>
          <w:tab w:val="left" w:pos="1365"/>
        </w:tabs>
        <w:rPr>
          <w:rFonts w:ascii="Times New Roman" w:hAnsi="Times New Roman"/>
          <w:sz w:val="22"/>
        </w:rPr>
      </w:pPr>
      <w:r>
        <w:rPr>
          <w:rFonts w:ascii="Times New Roman" w:hAnsi="Times New Roman"/>
          <w:sz w:val="22"/>
        </w:rPr>
        <w:t xml:space="preserve">Upon </w:t>
      </w:r>
      <w:r w:rsidR="00926F39">
        <w:rPr>
          <w:rFonts w:ascii="Times New Roman" w:hAnsi="Times New Roman"/>
          <w:sz w:val="22"/>
        </w:rPr>
        <w:t>detecting</w:t>
      </w:r>
      <w:r w:rsidR="00926F39">
        <w:rPr>
          <w:rFonts w:ascii="Times New Roman" w:hAnsi="Times New Roman"/>
          <w:sz w:val="22"/>
        </w:rPr>
        <w:t xml:space="preserve"> </w:t>
      </w:r>
      <w:r>
        <w:rPr>
          <w:rFonts w:ascii="Times New Roman" w:hAnsi="Times New Roman"/>
          <w:sz w:val="22"/>
        </w:rPr>
        <w:t xml:space="preserve">a consistent UL LBT failure on the </w:t>
      </w:r>
      <w:r w:rsidRPr="00AC76E8">
        <w:rPr>
          <w:rFonts w:ascii="Times New Roman" w:hAnsi="Times New Roman"/>
          <w:sz w:val="22"/>
        </w:rPr>
        <w:t>on</w:t>
      </w:r>
      <w:r w:rsidR="00926F39">
        <w:rPr>
          <w:rFonts w:ascii="Times New Roman" w:hAnsi="Times New Roman"/>
          <w:sz w:val="22"/>
        </w:rPr>
        <w:t xml:space="preserve"> an</w:t>
      </w:r>
      <w:r w:rsidR="0089734E">
        <w:rPr>
          <w:rFonts w:ascii="Times New Roman" w:hAnsi="Times New Roman"/>
          <w:sz w:val="22"/>
        </w:rPr>
        <w:t xml:space="preserve"> </w:t>
      </w:r>
      <w:r w:rsidRPr="00AC76E8">
        <w:rPr>
          <w:rFonts w:ascii="Times New Roman" w:hAnsi="Times New Roman"/>
          <w:sz w:val="22"/>
        </w:rPr>
        <w:t>SCell</w:t>
      </w:r>
      <w:r>
        <w:rPr>
          <w:rFonts w:ascii="Times New Roman" w:hAnsi="Times New Roman"/>
          <w:sz w:val="22"/>
        </w:rPr>
        <w:t xml:space="preserve">, </w:t>
      </w:r>
      <w:r w:rsidR="00AC76E8">
        <w:rPr>
          <w:rFonts w:ascii="Times New Roman" w:hAnsi="Times New Roman"/>
          <w:sz w:val="22"/>
        </w:rPr>
        <w:t xml:space="preserve">the </w:t>
      </w:r>
      <w:r w:rsidR="00AC76E8" w:rsidRPr="00AC76E8">
        <w:rPr>
          <w:rFonts w:ascii="Times New Roman" w:hAnsi="Times New Roman"/>
          <w:sz w:val="22"/>
        </w:rPr>
        <w:t>UE report</w:t>
      </w:r>
      <w:r w:rsidR="00AC76E8">
        <w:rPr>
          <w:rFonts w:ascii="Times New Roman" w:hAnsi="Times New Roman"/>
          <w:sz w:val="22"/>
        </w:rPr>
        <w:t>s</w:t>
      </w:r>
      <w:r w:rsidR="00AC76E8" w:rsidRPr="00AC76E8">
        <w:rPr>
          <w:rFonts w:ascii="Times New Roman" w:hAnsi="Times New Roman"/>
          <w:sz w:val="22"/>
        </w:rPr>
        <w:t xml:space="preserve"> </w:t>
      </w:r>
      <w:r w:rsidR="00AC76E8">
        <w:rPr>
          <w:rFonts w:ascii="Times New Roman" w:hAnsi="Times New Roman"/>
          <w:sz w:val="22"/>
        </w:rPr>
        <w:t>a</w:t>
      </w:r>
      <w:r w:rsidR="00AC76E8" w:rsidRPr="00AC76E8">
        <w:rPr>
          <w:rFonts w:ascii="Times New Roman" w:hAnsi="Times New Roman"/>
          <w:sz w:val="22"/>
        </w:rPr>
        <w:t xml:space="preserve"> consistent UL LBT failure</w:t>
      </w:r>
      <w:r w:rsidR="00D77C5E">
        <w:rPr>
          <w:rFonts w:ascii="Times New Roman" w:hAnsi="Times New Roman"/>
          <w:sz w:val="22"/>
        </w:rPr>
        <w:t xml:space="preserve"> using a MAC CE to the gNB on the same cell group the Scell belongs to</w:t>
      </w:r>
      <w:r w:rsidR="00AC76E8" w:rsidRPr="00AC76E8">
        <w:rPr>
          <w:rFonts w:ascii="Times New Roman" w:hAnsi="Times New Roman"/>
          <w:sz w:val="22"/>
        </w:rPr>
        <w:t>.</w:t>
      </w:r>
      <w:r w:rsidR="00D77C5E">
        <w:rPr>
          <w:rFonts w:ascii="Times New Roman" w:hAnsi="Times New Roman"/>
          <w:sz w:val="22"/>
        </w:rPr>
        <w:t xml:space="preserve"> </w:t>
      </w:r>
      <w:r w:rsidR="00F51176">
        <w:rPr>
          <w:rFonts w:ascii="Times New Roman" w:hAnsi="Times New Roman"/>
          <w:sz w:val="22"/>
        </w:rPr>
        <w:t xml:space="preserve">As agreed in RAN2 107bis, </w:t>
      </w:r>
      <w:r w:rsidR="00D77C5E">
        <w:rPr>
          <w:rFonts w:ascii="Times New Roman" w:hAnsi="Times New Roman"/>
          <w:sz w:val="22"/>
        </w:rPr>
        <w:t xml:space="preserve">UE can consider a grant valid for the transmission of the UL LBT failure reporting MAC CE if the grant is scheduled on a cell that belongs to the same cell group </w:t>
      </w:r>
      <w:bookmarkStart w:id="2" w:name="_GoBack"/>
      <w:bookmarkEnd w:id="2"/>
      <w:r w:rsidR="00D77C5E">
        <w:rPr>
          <w:rFonts w:ascii="Times New Roman" w:hAnsi="Times New Roman"/>
          <w:sz w:val="22"/>
        </w:rPr>
        <w:t>of the Scell on which consistent LBT failure was detected.</w:t>
      </w:r>
    </w:p>
    <w:p w14:paraId="36361FC5" w14:textId="61868F21" w:rsidR="00D77C5E" w:rsidRDefault="00F51176" w:rsidP="00F51176">
      <w:pPr>
        <w:ind w:left="1620" w:hanging="1620"/>
        <w:rPr>
          <w:rFonts w:ascii="Times New Roman" w:hAnsi="Times New Roman"/>
          <w:sz w:val="22"/>
        </w:rPr>
      </w:pPr>
      <w:r>
        <w:rPr>
          <w:rFonts w:ascii="Times New Roman" w:hAnsi="Times New Roman"/>
          <w:b/>
          <w:sz w:val="22"/>
          <w:u w:val="single"/>
        </w:rPr>
        <w:t>Observation 1</w:t>
      </w:r>
      <w:r w:rsidR="00FE290A" w:rsidRPr="00FB4CB3">
        <w:rPr>
          <w:rFonts w:ascii="Times New Roman" w:hAnsi="Times New Roman"/>
          <w:b/>
          <w:sz w:val="22"/>
          <w:u w:val="single"/>
        </w:rPr>
        <w:t>:</w:t>
      </w:r>
      <w:r w:rsidR="00FE290A" w:rsidRPr="00FB4CB3">
        <w:rPr>
          <w:rFonts w:ascii="Times New Roman" w:hAnsi="Times New Roman"/>
          <w:sz w:val="22"/>
        </w:rPr>
        <w:t xml:space="preserve"> </w:t>
      </w:r>
      <w:r>
        <w:rPr>
          <w:rFonts w:ascii="Times New Roman" w:hAnsi="Times New Roman"/>
          <w:sz w:val="22"/>
        </w:rPr>
        <w:tab/>
      </w:r>
      <w:r w:rsidR="006774B3" w:rsidRPr="006774B3">
        <w:rPr>
          <w:rFonts w:ascii="Times New Roman" w:hAnsi="Times New Roman"/>
          <w:sz w:val="22"/>
        </w:rPr>
        <w:t xml:space="preserve">An UL-SCH resource is valid for multiplexing </w:t>
      </w:r>
      <w:r w:rsidR="001A56FC">
        <w:rPr>
          <w:rFonts w:ascii="Times New Roman" w:hAnsi="Times New Roman"/>
          <w:sz w:val="22"/>
        </w:rPr>
        <w:t>an</w:t>
      </w:r>
      <w:r w:rsidR="006774B3" w:rsidRPr="006774B3">
        <w:rPr>
          <w:rFonts w:ascii="Times New Roman" w:hAnsi="Times New Roman"/>
          <w:sz w:val="22"/>
        </w:rPr>
        <w:t xml:space="preserve"> LBT failure MAC CE if it is on a cell in the same cell group as the SCell on which consistent UL LBT failure was detected.</w:t>
      </w:r>
    </w:p>
    <w:p w14:paraId="3988618B" w14:textId="784E409A" w:rsidR="0005614E" w:rsidRDefault="0005614E" w:rsidP="006774B3">
      <w:pPr>
        <w:tabs>
          <w:tab w:val="left" w:pos="1365"/>
        </w:tabs>
        <w:rPr>
          <w:rFonts w:ascii="Times New Roman" w:hAnsi="Times New Roman"/>
          <w:sz w:val="22"/>
        </w:rPr>
      </w:pPr>
      <w:r>
        <w:rPr>
          <w:rFonts w:ascii="Times New Roman" w:hAnsi="Times New Roman"/>
          <w:sz w:val="22"/>
        </w:rPr>
        <w:t xml:space="preserve">On top of observation 1, it is essential that the UE does not consider grants on the same cell and </w:t>
      </w:r>
      <w:r w:rsidR="008B0E22">
        <w:rPr>
          <w:rFonts w:ascii="Times New Roman" w:hAnsi="Times New Roman"/>
          <w:sz w:val="22"/>
        </w:rPr>
        <w:t xml:space="preserve">same </w:t>
      </w:r>
      <w:r>
        <w:rPr>
          <w:rFonts w:ascii="Times New Roman" w:hAnsi="Times New Roman"/>
          <w:sz w:val="22"/>
        </w:rPr>
        <w:t>BWP on which the consistent LBT failure was detected as valid for transmission of the MAC CE</w:t>
      </w:r>
      <w:r w:rsidR="008B0E22">
        <w:rPr>
          <w:rFonts w:ascii="Times New Roman" w:hAnsi="Times New Roman"/>
          <w:sz w:val="22"/>
        </w:rPr>
        <w:t>, and rather trigger a new SR</w:t>
      </w:r>
      <w:r>
        <w:rPr>
          <w:rFonts w:ascii="Times New Roman" w:hAnsi="Times New Roman"/>
          <w:sz w:val="22"/>
        </w:rPr>
        <w:t xml:space="preserve">. For example, the UE may have a configured grant on the same BWP on which the failure occurred, which should not be considered valid for the transmission of the MAC CE, especially given the failure might have been triggered by repeated LBT </w:t>
      </w:r>
      <w:r w:rsidR="008B0E22">
        <w:rPr>
          <w:rFonts w:ascii="Times New Roman" w:hAnsi="Times New Roman"/>
          <w:sz w:val="22"/>
        </w:rPr>
        <w:t>failures</w:t>
      </w:r>
      <w:r>
        <w:rPr>
          <w:rFonts w:ascii="Times New Roman" w:hAnsi="Times New Roman"/>
          <w:sz w:val="22"/>
        </w:rPr>
        <w:t xml:space="preserve"> on that configured grant. Therefore, the UL-SCH resource should be on a different BWP than </w:t>
      </w:r>
      <w:r w:rsidR="008B0E22">
        <w:rPr>
          <w:rFonts w:ascii="Times New Roman" w:hAnsi="Times New Roman"/>
          <w:sz w:val="22"/>
        </w:rPr>
        <w:t>the one</w:t>
      </w:r>
      <w:r>
        <w:rPr>
          <w:rFonts w:ascii="Times New Roman" w:hAnsi="Times New Roman"/>
          <w:sz w:val="22"/>
        </w:rPr>
        <w:t xml:space="preserve"> on which the consistent LBT failure was detected.</w:t>
      </w:r>
    </w:p>
    <w:p w14:paraId="17346DB1" w14:textId="2119A62A" w:rsidR="0005614E" w:rsidRPr="00FB4CB3" w:rsidRDefault="0005614E" w:rsidP="0005614E">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3</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The MAC entity considers a</w:t>
      </w:r>
      <w:r w:rsidRPr="0005614E">
        <w:rPr>
          <w:rFonts w:ascii="Times New Roman" w:hAnsi="Times New Roman"/>
          <w:sz w:val="22"/>
        </w:rPr>
        <w:t xml:space="preserve">n UL-SCH resource </w:t>
      </w:r>
      <w:r>
        <w:rPr>
          <w:rFonts w:ascii="Times New Roman" w:hAnsi="Times New Roman"/>
          <w:sz w:val="22"/>
        </w:rPr>
        <w:t>as</w:t>
      </w:r>
      <w:r w:rsidRPr="0005614E">
        <w:rPr>
          <w:rFonts w:ascii="Times New Roman" w:hAnsi="Times New Roman"/>
          <w:sz w:val="22"/>
        </w:rPr>
        <w:t xml:space="preserve"> valid for multiplexing an LBT failure MAC CE if it is on a </w:t>
      </w:r>
      <w:r>
        <w:rPr>
          <w:rFonts w:ascii="Times New Roman" w:hAnsi="Times New Roman"/>
          <w:sz w:val="22"/>
        </w:rPr>
        <w:t>different cell or a different BWP than the one</w:t>
      </w:r>
      <w:r w:rsidRPr="0005614E">
        <w:rPr>
          <w:rFonts w:ascii="Times New Roman" w:hAnsi="Times New Roman"/>
          <w:sz w:val="22"/>
        </w:rPr>
        <w:t xml:space="preserve"> on which consistent UL LBT failure was detected.</w:t>
      </w:r>
    </w:p>
    <w:p w14:paraId="07D56871" w14:textId="1DAE7F23" w:rsidR="006774B3" w:rsidRDefault="006774B3" w:rsidP="006774B3">
      <w:pPr>
        <w:tabs>
          <w:tab w:val="left" w:pos="1365"/>
        </w:tabs>
        <w:rPr>
          <w:rFonts w:ascii="Times New Roman" w:hAnsi="Times New Roman"/>
          <w:sz w:val="22"/>
        </w:rPr>
      </w:pPr>
      <w:r>
        <w:rPr>
          <w:rFonts w:ascii="Times New Roman" w:hAnsi="Times New Roman"/>
          <w:sz w:val="22"/>
        </w:rPr>
        <w:t xml:space="preserve">When the UE does not have a valid grant on the cell group on which the MAC CE needs to be transmitted, the UE should trigger a new SR. </w:t>
      </w:r>
      <w:r w:rsidR="001A56FC">
        <w:rPr>
          <w:rFonts w:ascii="Times New Roman" w:hAnsi="Times New Roman"/>
          <w:sz w:val="22"/>
        </w:rPr>
        <w:t>Such SR can be cancelled when the UE transmits a MAC CE that reflects the LBT failures detected on one or multiple SCells on the same cell group prior to PDU assembly.</w:t>
      </w:r>
    </w:p>
    <w:p w14:paraId="2114680E" w14:textId="4908D051" w:rsidR="006774B3" w:rsidRPr="00FB4CB3" w:rsidRDefault="006774B3" w:rsidP="006774B3">
      <w:pPr>
        <w:ind w:left="1440" w:hanging="1440"/>
        <w:rPr>
          <w:rFonts w:ascii="Times New Roman" w:hAnsi="Times New Roman"/>
          <w:sz w:val="22"/>
        </w:rPr>
      </w:pPr>
      <w:r w:rsidRPr="00FB4CB3">
        <w:rPr>
          <w:rFonts w:ascii="Times New Roman" w:hAnsi="Times New Roman"/>
          <w:b/>
          <w:sz w:val="22"/>
          <w:u w:val="single"/>
        </w:rPr>
        <w:t xml:space="preserve">Proposal </w:t>
      </w:r>
      <w:r w:rsidR="008B0E22">
        <w:rPr>
          <w:rFonts w:ascii="Times New Roman" w:hAnsi="Times New Roman"/>
          <w:b/>
          <w:sz w:val="22"/>
          <w:u w:val="single"/>
        </w:rPr>
        <w:t>4</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sidR="001A56FC">
        <w:rPr>
          <w:rFonts w:ascii="Times New Roman" w:hAnsi="Times New Roman"/>
          <w:sz w:val="22"/>
        </w:rPr>
        <w:t>MAC</w:t>
      </w:r>
      <w:r>
        <w:rPr>
          <w:rFonts w:ascii="Times New Roman" w:hAnsi="Times New Roman"/>
          <w:sz w:val="22"/>
        </w:rPr>
        <w:t xml:space="preserve"> triggers a new SR when it doesn’t have a valid UL-SCH resource available to transmit the </w:t>
      </w:r>
      <w:r w:rsidR="001A56FC" w:rsidRPr="006774B3">
        <w:rPr>
          <w:rFonts w:ascii="Times New Roman" w:hAnsi="Times New Roman"/>
          <w:sz w:val="22"/>
        </w:rPr>
        <w:t xml:space="preserve">LBT failure </w:t>
      </w:r>
      <w:r>
        <w:rPr>
          <w:rFonts w:ascii="Times New Roman" w:hAnsi="Times New Roman"/>
          <w:sz w:val="22"/>
        </w:rPr>
        <w:t xml:space="preserve">MAC CE. </w:t>
      </w:r>
    </w:p>
    <w:p w14:paraId="7AF3B259" w14:textId="30BBAC51" w:rsidR="006774B3" w:rsidRDefault="006774B3" w:rsidP="006774B3">
      <w:pPr>
        <w:ind w:left="1440" w:hanging="1440"/>
        <w:rPr>
          <w:rFonts w:ascii="Times New Roman" w:hAnsi="Times New Roman"/>
          <w:sz w:val="22"/>
        </w:rPr>
      </w:pPr>
      <w:r w:rsidRPr="00FB4CB3">
        <w:rPr>
          <w:rFonts w:ascii="Times New Roman" w:hAnsi="Times New Roman"/>
          <w:b/>
          <w:sz w:val="22"/>
          <w:u w:val="single"/>
        </w:rPr>
        <w:t xml:space="preserve">Proposal </w:t>
      </w:r>
      <w:r w:rsidR="008B0E22">
        <w:rPr>
          <w:rFonts w:ascii="Times New Roman" w:hAnsi="Times New Roman"/>
          <w:b/>
          <w:sz w:val="22"/>
          <w:u w:val="single"/>
        </w:rPr>
        <w:t>5</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sidR="001A56FC">
        <w:rPr>
          <w:rFonts w:ascii="Times New Roman" w:hAnsi="Times New Roman"/>
          <w:sz w:val="22"/>
        </w:rPr>
        <w:t>MAC</w:t>
      </w:r>
      <w:r>
        <w:rPr>
          <w:rFonts w:ascii="Times New Roman" w:hAnsi="Times New Roman"/>
          <w:sz w:val="22"/>
        </w:rPr>
        <w:t xml:space="preserve"> cancels a pending SR triggered by reporting an UL LBT failure upon transmission of a MAC PDU that contains a</w:t>
      </w:r>
      <w:r w:rsidR="001A56FC">
        <w:rPr>
          <w:rFonts w:ascii="Times New Roman" w:hAnsi="Times New Roman"/>
          <w:sz w:val="22"/>
        </w:rPr>
        <w:t>n</w:t>
      </w:r>
      <w:r>
        <w:rPr>
          <w:rFonts w:ascii="Times New Roman" w:hAnsi="Times New Roman"/>
          <w:sz w:val="22"/>
        </w:rPr>
        <w:t xml:space="preserve"> </w:t>
      </w:r>
      <w:r w:rsidR="001A56FC" w:rsidRPr="006774B3">
        <w:rPr>
          <w:rFonts w:ascii="Times New Roman" w:hAnsi="Times New Roman"/>
          <w:sz w:val="22"/>
        </w:rPr>
        <w:t xml:space="preserve">LBT failure </w:t>
      </w:r>
      <w:r>
        <w:rPr>
          <w:rFonts w:ascii="Times New Roman" w:hAnsi="Times New Roman"/>
          <w:sz w:val="22"/>
        </w:rPr>
        <w:t xml:space="preserve">MAC CE that reports </w:t>
      </w:r>
      <w:r w:rsidR="0005614E">
        <w:rPr>
          <w:rFonts w:ascii="Times New Roman" w:hAnsi="Times New Roman"/>
          <w:sz w:val="22"/>
        </w:rPr>
        <w:t xml:space="preserve">triggered </w:t>
      </w:r>
      <w:r w:rsidR="001A56FC">
        <w:rPr>
          <w:rFonts w:ascii="Times New Roman" w:hAnsi="Times New Roman"/>
          <w:sz w:val="22"/>
        </w:rPr>
        <w:t xml:space="preserve">LBT </w:t>
      </w:r>
      <w:r>
        <w:rPr>
          <w:rFonts w:ascii="Times New Roman" w:hAnsi="Times New Roman"/>
          <w:sz w:val="22"/>
        </w:rPr>
        <w:t>failures detected on Scell prior to PDU assembly.</w:t>
      </w:r>
    </w:p>
    <w:p w14:paraId="3A99AD1E" w14:textId="7D8BE77F" w:rsidR="00D77C5E" w:rsidRDefault="00D77C5E" w:rsidP="00D77C5E">
      <w:pPr>
        <w:tabs>
          <w:tab w:val="left" w:pos="1365"/>
        </w:tabs>
        <w:rPr>
          <w:rFonts w:ascii="Times New Roman" w:hAnsi="Times New Roman"/>
          <w:sz w:val="22"/>
        </w:rPr>
      </w:pPr>
      <w:r>
        <w:rPr>
          <w:rFonts w:ascii="Times New Roman" w:hAnsi="Times New Roman"/>
          <w:sz w:val="22"/>
        </w:rPr>
        <w:t>T</w:t>
      </w:r>
      <w:r w:rsidRPr="00AC76E8">
        <w:rPr>
          <w:rFonts w:ascii="Times New Roman" w:hAnsi="Times New Roman"/>
          <w:sz w:val="22"/>
        </w:rPr>
        <w:t>he</w:t>
      </w:r>
      <w:r>
        <w:rPr>
          <w:rFonts w:ascii="Times New Roman" w:hAnsi="Times New Roman"/>
          <w:sz w:val="22"/>
        </w:rPr>
        <w:t xml:space="preserve"> MAC CE </w:t>
      </w:r>
      <w:r w:rsidRPr="00AC76E8">
        <w:rPr>
          <w:rFonts w:ascii="Times New Roman" w:hAnsi="Times New Roman"/>
          <w:sz w:val="22"/>
        </w:rPr>
        <w:t>design</w:t>
      </w:r>
      <w:r>
        <w:rPr>
          <w:rFonts w:ascii="Times New Roman" w:hAnsi="Times New Roman"/>
          <w:sz w:val="22"/>
        </w:rPr>
        <w:t xml:space="preserve"> can generally be </w:t>
      </w:r>
      <w:proofErr w:type="gramStart"/>
      <w:r>
        <w:rPr>
          <w:rFonts w:ascii="Times New Roman" w:hAnsi="Times New Roman"/>
          <w:sz w:val="22"/>
        </w:rPr>
        <w:t>similar to</w:t>
      </w:r>
      <w:proofErr w:type="gramEnd"/>
      <w:r>
        <w:rPr>
          <w:rFonts w:ascii="Times New Roman" w:hAnsi="Times New Roman"/>
          <w:sz w:val="22"/>
        </w:rPr>
        <w:t xml:space="preserve"> the MAC CE used to report a beam failure on an </w:t>
      </w:r>
      <w:r w:rsidRPr="00AC76E8">
        <w:rPr>
          <w:rFonts w:ascii="Times New Roman" w:hAnsi="Times New Roman"/>
          <w:sz w:val="22"/>
        </w:rPr>
        <w:t>SCell</w:t>
      </w:r>
      <w:r>
        <w:rPr>
          <w:rFonts w:ascii="Times New Roman" w:hAnsi="Times New Roman"/>
          <w:sz w:val="22"/>
        </w:rPr>
        <w:t>. The MAC CE should contain information on the cell and the BWP on which the failure event was detected.</w:t>
      </w:r>
      <w:r w:rsidR="001A56FC">
        <w:rPr>
          <w:rFonts w:ascii="Times New Roman" w:hAnsi="Times New Roman"/>
          <w:sz w:val="22"/>
        </w:rPr>
        <w:t xml:space="preserve"> The BWP information is vital for the gNB to </w:t>
      </w:r>
      <w:r w:rsidR="00F51176">
        <w:rPr>
          <w:rFonts w:ascii="Times New Roman" w:hAnsi="Times New Roman"/>
          <w:sz w:val="22"/>
        </w:rPr>
        <w:t xml:space="preserve">know in order to </w:t>
      </w:r>
      <w:r w:rsidR="001A56FC">
        <w:rPr>
          <w:rFonts w:ascii="Times New Roman" w:hAnsi="Times New Roman"/>
          <w:sz w:val="22"/>
        </w:rPr>
        <w:t>perform BWP switching on the S</w:t>
      </w:r>
      <w:r w:rsidR="007201C2">
        <w:rPr>
          <w:rFonts w:ascii="Times New Roman" w:hAnsi="Times New Roman"/>
          <w:sz w:val="22"/>
        </w:rPr>
        <w:t>C</w:t>
      </w:r>
      <w:r w:rsidR="001A56FC">
        <w:rPr>
          <w:rFonts w:ascii="Times New Roman" w:hAnsi="Times New Roman"/>
          <w:sz w:val="22"/>
        </w:rPr>
        <w:t xml:space="preserve">ell, especially given the UE doesn’t </w:t>
      </w:r>
      <w:r w:rsidR="00F51176">
        <w:rPr>
          <w:rFonts w:ascii="Times New Roman" w:hAnsi="Times New Roman"/>
          <w:sz w:val="22"/>
        </w:rPr>
        <w:t>perform BWP switching on its own after detecting a consistent LBT failure on the S</w:t>
      </w:r>
      <w:r w:rsidR="007201C2">
        <w:rPr>
          <w:rFonts w:ascii="Times New Roman" w:hAnsi="Times New Roman"/>
          <w:sz w:val="22"/>
        </w:rPr>
        <w:t>C</w:t>
      </w:r>
      <w:r w:rsidR="00F51176">
        <w:rPr>
          <w:rFonts w:ascii="Times New Roman" w:hAnsi="Times New Roman"/>
          <w:sz w:val="22"/>
        </w:rPr>
        <w:t xml:space="preserve">ell. </w:t>
      </w:r>
    </w:p>
    <w:p w14:paraId="51803CC5" w14:textId="4E6AF33C" w:rsidR="00FE290A" w:rsidRDefault="00F51176" w:rsidP="00FE290A">
      <w:pPr>
        <w:ind w:left="1440" w:hanging="1440"/>
        <w:rPr>
          <w:rFonts w:ascii="Times New Roman" w:hAnsi="Times New Roman"/>
          <w:sz w:val="22"/>
        </w:rPr>
      </w:pPr>
      <w:r w:rsidRPr="00FB4CB3">
        <w:rPr>
          <w:rFonts w:ascii="Times New Roman" w:hAnsi="Times New Roman"/>
          <w:b/>
          <w:sz w:val="22"/>
          <w:u w:val="single"/>
        </w:rPr>
        <w:t xml:space="preserve">Proposal </w:t>
      </w:r>
      <w:r w:rsidR="008B0E22">
        <w:rPr>
          <w:rFonts w:ascii="Times New Roman" w:hAnsi="Times New Roman"/>
          <w:b/>
          <w:sz w:val="22"/>
          <w:u w:val="single"/>
        </w:rPr>
        <w:t>6</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The </w:t>
      </w:r>
      <w:r w:rsidRPr="006774B3">
        <w:rPr>
          <w:rFonts w:ascii="Times New Roman" w:hAnsi="Times New Roman"/>
          <w:sz w:val="22"/>
        </w:rPr>
        <w:t xml:space="preserve">LBT failure </w:t>
      </w:r>
      <w:r>
        <w:rPr>
          <w:rFonts w:ascii="Times New Roman" w:hAnsi="Times New Roman"/>
          <w:sz w:val="22"/>
        </w:rPr>
        <w:t xml:space="preserve">MAC CE </w:t>
      </w:r>
      <w:r w:rsidR="00EE237B">
        <w:rPr>
          <w:rFonts w:ascii="Times New Roman" w:hAnsi="Times New Roman"/>
          <w:sz w:val="22"/>
        </w:rPr>
        <w:t xml:space="preserve">contains the cell and </w:t>
      </w:r>
      <w:r>
        <w:rPr>
          <w:rFonts w:ascii="Times New Roman" w:hAnsi="Times New Roman"/>
          <w:sz w:val="22"/>
        </w:rPr>
        <w:t>BWP indices</w:t>
      </w:r>
      <w:r w:rsidR="00EE237B">
        <w:rPr>
          <w:rFonts w:ascii="Times New Roman" w:hAnsi="Times New Roman"/>
          <w:sz w:val="22"/>
        </w:rPr>
        <w:t xml:space="preserve"> on which </w:t>
      </w:r>
      <w:r>
        <w:rPr>
          <w:rFonts w:ascii="Times New Roman" w:hAnsi="Times New Roman"/>
          <w:sz w:val="22"/>
        </w:rPr>
        <w:t>consistent LBT</w:t>
      </w:r>
      <w:r w:rsidR="00EE237B">
        <w:rPr>
          <w:rFonts w:ascii="Times New Roman" w:hAnsi="Times New Roman"/>
          <w:sz w:val="22"/>
        </w:rPr>
        <w:t xml:space="preserve"> failure was </w:t>
      </w:r>
      <w:r>
        <w:rPr>
          <w:rFonts w:ascii="Times New Roman" w:hAnsi="Times New Roman"/>
          <w:sz w:val="22"/>
        </w:rPr>
        <w:t>declared.</w:t>
      </w:r>
    </w:p>
    <w:p w14:paraId="34809755" w14:textId="7B3CE0D4" w:rsidR="00F51176" w:rsidRDefault="0022479A" w:rsidP="00F51176">
      <w:pPr>
        <w:tabs>
          <w:tab w:val="left" w:pos="1365"/>
        </w:tabs>
        <w:rPr>
          <w:rFonts w:ascii="Times New Roman" w:hAnsi="Times New Roman"/>
          <w:sz w:val="22"/>
        </w:rPr>
      </w:pPr>
      <w:r>
        <w:rPr>
          <w:rFonts w:ascii="Times New Roman" w:hAnsi="Times New Roman"/>
          <w:sz w:val="22"/>
        </w:rPr>
        <w:t xml:space="preserve">In the LCP procedure, the priority of multiplexing the LBT failure MAC CE into the TB should be higher than at least UL data. Given this MAC CE may be reported on a different cell, it makes sense to have the LCP priority of the MAC CE predefined as higher than UL data but lower than that the PHR MAC CE priority.  </w:t>
      </w:r>
    </w:p>
    <w:p w14:paraId="2D55DD94" w14:textId="5C9085F6" w:rsidR="00F51176" w:rsidRDefault="008B0E22" w:rsidP="008B0E22">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7</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The LBT failure </w:t>
      </w:r>
      <w:r w:rsidRPr="008B0E22">
        <w:rPr>
          <w:rFonts w:ascii="Times New Roman" w:hAnsi="Times New Roman"/>
          <w:sz w:val="22"/>
        </w:rPr>
        <w:t xml:space="preserve">MAC CE has higher </w:t>
      </w:r>
      <w:r>
        <w:rPr>
          <w:rFonts w:ascii="Times New Roman" w:hAnsi="Times New Roman"/>
          <w:sz w:val="22"/>
        </w:rPr>
        <w:t xml:space="preserve">multiplexing </w:t>
      </w:r>
      <w:r w:rsidRPr="008B0E22">
        <w:rPr>
          <w:rFonts w:ascii="Times New Roman" w:hAnsi="Times New Roman"/>
          <w:sz w:val="22"/>
        </w:rPr>
        <w:t xml:space="preserve">priority </w:t>
      </w:r>
      <w:r>
        <w:rPr>
          <w:rFonts w:ascii="Times New Roman" w:hAnsi="Times New Roman"/>
          <w:sz w:val="22"/>
        </w:rPr>
        <w:t xml:space="preserve">in LCP </w:t>
      </w:r>
      <w:r w:rsidRPr="008B0E22">
        <w:rPr>
          <w:rFonts w:ascii="Times New Roman" w:hAnsi="Times New Roman"/>
          <w:sz w:val="22"/>
        </w:rPr>
        <w:t>than UL data but lower priority than PHR MAC CEs</w:t>
      </w:r>
      <w:r>
        <w:rPr>
          <w:rFonts w:ascii="Times New Roman" w:hAnsi="Times New Roman"/>
          <w:sz w:val="22"/>
        </w:rPr>
        <w:t>.</w:t>
      </w:r>
    </w:p>
    <w:p w14:paraId="1D0DAE9E" w14:textId="77777777" w:rsidR="00804356" w:rsidRPr="00A966C6" w:rsidRDefault="00804356" w:rsidP="00804356">
      <w:pPr>
        <w:pStyle w:val="Heading1"/>
      </w:pPr>
      <w:r w:rsidRPr="00A966C6">
        <w:t>Conclusion</w:t>
      </w:r>
    </w:p>
    <w:p w14:paraId="30F0B7FE" w14:textId="108B142A" w:rsidR="00804356" w:rsidRDefault="00804356" w:rsidP="00804356">
      <w:pPr>
        <w:tabs>
          <w:tab w:val="left" w:pos="0"/>
        </w:tabs>
        <w:rPr>
          <w:rFonts w:ascii="Times New Roman" w:hAnsi="Times New Roman"/>
          <w:sz w:val="22"/>
        </w:rPr>
      </w:pPr>
      <w:r w:rsidRPr="00FB4CB3">
        <w:rPr>
          <w:rFonts w:ascii="Times New Roman" w:hAnsi="Times New Roman"/>
          <w:sz w:val="22"/>
        </w:rPr>
        <w:t xml:space="preserve">In this contribution the following </w:t>
      </w:r>
      <w:r w:rsidR="008848EB">
        <w:rPr>
          <w:rFonts w:ascii="Times New Roman" w:hAnsi="Times New Roman"/>
          <w:sz w:val="22"/>
        </w:rPr>
        <w:t xml:space="preserve">proposals and </w:t>
      </w:r>
      <w:r w:rsidRPr="00FB4CB3">
        <w:rPr>
          <w:rFonts w:ascii="Times New Roman" w:hAnsi="Times New Roman"/>
          <w:sz w:val="22"/>
        </w:rPr>
        <w:t xml:space="preserve">observations were made </w:t>
      </w:r>
      <w:r w:rsidR="00262C05" w:rsidRPr="00FB4CB3">
        <w:rPr>
          <w:rFonts w:ascii="Times New Roman" w:hAnsi="Times New Roman"/>
          <w:sz w:val="22"/>
        </w:rPr>
        <w:t>on handling UL LBT failures in MAC:</w:t>
      </w:r>
    </w:p>
    <w:p w14:paraId="54D5AF26" w14:textId="77777777" w:rsidR="00D334AC" w:rsidRDefault="00D334AC" w:rsidP="00D334AC">
      <w:pPr>
        <w:ind w:left="1440" w:hanging="1440"/>
        <w:rPr>
          <w:rFonts w:ascii="Times New Roman" w:hAnsi="Times New Roman"/>
          <w:b/>
          <w:sz w:val="22"/>
          <w:u w:val="single"/>
        </w:rPr>
      </w:pPr>
    </w:p>
    <w:p w14:paraId="5B9162C2" w14:textId="1E379ED6" w:rsidR="00D334AC" w:rsidRDefault="00D334AC" w:rsidP="00D334AC">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1</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w:t>
      </w:r>
      <w:r w:rsidRPr="00FB4CB3">
        <w:rPr>
          <w:rFonts w:ascii="Times New Roman" w:hAnsi="Times New Roman"/>
          <w:sz w:val="22"/>
        </w:rPr>
        <w:t xml:space="preserve">resets the </w:t>
      </w:r>
      <w:r w:rsidRPr="00237435">
        <w:rPr>
          <w:rFonts w:ascii="Times New Roman" w:hAnsi="Times New Roman"/>
          <w:i/>
          <w:sz w:val="22"/>
        </w:rPr>
        <w:t>UL LBT</w:t>
      </w:r>
      <w:r>
        <w:rPr>
          <w:rFonts w:ascii="Times New Roman" w:hAnsi="Times New Roman"/>
          <w:i/>
          <w:sz w:val="22"/>
        </w:rPr>
        <w:t xml:space="preserve"> </w:t>
      </w:r>
      <w:r w:rsidRPr="00237435">
        <w:rPr>
          <w:rFonts w:ascii="Times New Roman" w:hAnsi="Times New Roman"/>
          <w:i/>
          <w:sz w:val="22"/>
        </w:rPr>
        <w:t>counter</w:t>
      </w:r>
      <w:r w:rsidRPr="00FB4CB3">
        <w:rPr>
          <w:rFonts w:ascii="Times New Roman" w:hAnsi="Times New Roman"/>
          <w:sz w:val="22"/>
        </w:rPr>
        <w:t xml:space="preserve"> if </w:t>
      </w:r>
      <w:r>
        <w:rPr>
          <w:rFonts w:ascii="Times New Roman" w:hAnsi="Times New Roman"/>
          <w:sz w:val="22"/>
        </w:rPr>
        <w:t>UL LBT outcome is successful</w:t>
      </w:r>
      <w:r w:rsidRPr="00FB4CB3">
        <w:rPr>
          <w:rFonts w:ascii="Times New Roman" w:hAnsi="Times New Roman"/>
          <w:sz w:val="22"/>
        </w:rPr>
        <w:t xml:space="preserve"> for any UL transmission</w:t>
      </w:r>
      <w:r>
        <w:rPr>
          <w:rFonts w:ascii="Times New Roman" w:hAnsi="Times New Roman"/>
          <w:sz w:val="22"/>
        </w:rPr>
        <w:t xml:space="preserve">. </w:t>
      </w:r>
    </w:p>
    <w:p w14:paraId="2423A9B6" w14:textId="5458E7F1" w:rsidR="00D334AC" w:rsidRDefault="00D334AC" w:rsidP="00D334AC">
      <w:pPr>
        <w:ind w:left="1440" w:hanging="1440"/>
        <w:rPr>
          <w:rFonts w:ascii="Times New Roman" w:hAnsi="Times New Roman"/>
          <w:sz w:val="22"/>
        </w:rPr>
      </w:pPr>
      <w:r w:rsidRPr="00FB4CB3">
        <w:rPr>
          <w:rFonts w:ascii="Times New Roman" w:hAnsi="Times New Roman"/>
          <w:b/>
          <w:sz w:val="22"/>
          <w:u w:val="single"/>
        </w:rPr>
        <w:lastRenderedPageBreak/>
        <w:t xml:space="preserve">Proposal </w:t>
      </w:r>
      <w:r>
        <w:rPr>
          <w:rFonts w:ascii="Times New Roman" w:hAnsi="Times New Roman"/>
          <w:b/>
          <w:sz w:val="22"/>
          <w:u w:val="single"/>
        </w:rPr>
        <w:t>2</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After</w:t>
      </w:r>
      <w:r w:rsidRPr="00CE1A80">
        <w:rPr>
          <w:rFonts w:ascii="Times New Roman" w:hAnsi="Times New Roman"/>
          <w:sz w:val="22"/>
        </w:rPr>
        <w:t xml:space="preserve"> BWP switching caused by detection of consistent uplink LBT failures on SpCell, MAC shall stop </w:t>
      </w:r>
      <w:r>
        <w:rPr>
          <w:rFonts w:ascii="Times New Roman" w:hAnsi="Times New Roman"/>
          <w:sz w:val="22"/>
        </w:rPr>
        <w:t>any</w:t>
      </w:r>
      <w:r w:rsidRPr="00CE1A80">
        <w:rPr>
          <w:rFonts w:ascii="Times New Roman" w:hAnsi="Times New Roman"/>
          <w:sz w:val="22"/>
        </w:rPr>
        <w:t xml:space="preserve"> ongoing RA procedure and initiate a new RA procedure.</w:t>
      </w:r>
    </w:p>
    <w:p w14:paraId="781E2E85" w14:textId="77777777" w:rsidR="00926F39" w:rsidRDefault="00926F39" w:rsidP="00926F39">
      <w:pPr>
        <w:ind w:left="1620" w:hanging="1620"/>
        <w:rPr>
          <w:rFonts w:ascii="Times New Roman" w:hAnsi="Times New Roman"/>
          <w:sz w:val="22"/>
        </w:rPr>
      </w:pPr>
      <w:r>
        <w:rPr>
          <w:rFonts w:ascii="Times New Roman" w:hAnsi="Times New Roman"/>
          <w:b/>
          <w:sz w:val="22"/>
          <w:u w:val="single"/>
        </w:rPr>
        <w:t>Observation 1</w:t>
      </w:r>
      <w:r w:rsidRPr="00FB4CB3">
        <w:rPr>
          <w:rFonts w:ascii="Times New Roman" w:hAnsi="Times New Roman"/>
          <w:b/>
          <w:sz w:val="22"/>
          <w:u w:val="single"/>
        </w:rPr>
        <w:t>:</w:t>
      </w:r>
      <w:r w:rsidRPr="00FB4CB3">
        <w:rPr>
          <w:rFonts w:ascii="Times New Roman" w:hAnsi="Times New Roman"/>
          <w:sz w:val="22"/>
        </w:rPr>
        <w:t xml:space="preserve"> </w:t>
      </w:r>
      <w:r>
        <w:rPr>
          <w:rFonts w:ascii="Times New Roman" w:hAnsi="Times New Roman"/>
          <w:sz w:val="22"/>
        </w:rPr>
        <w:tab/>
      </w:r>
      <w:r w:rsidRPr="006774B3">
        <w:rPr>
          <w:rFonts w:ascii="Times New Roman" w:hAnsi="Times New Roman"/>
          <w:sz w:val="22"/>
        </w:rPr>
        <w:t xml:space="preserve">An UL-SCH resource is valid for multiplexing </w:t>
      </w:r>
      <w:r>
        <w:rPr>
          <w:rFonts w:ascii="Times New Roman" w:hAnsi="Times New Roman"/>
          <w:sz w:val="22"/>
        </w:rPr>
        <w:t>an</w:t>
      </w:r>
      <w:r w:rsidRPr="006774B3">
        <w:rPr>
          <w:rFonts w:ascii="Times New Roman" w:hAnsi="Times New Roman"/>
          <w:sz w:val="22"/>
        </w:rPr>
        <w:t xml:space="preserve"> LBT failure MAC CE if it is on a cell in the same cell group as the SCell on which consistent UL LBT failure was detected.</w:t>
      </w:r>
    </w:p>
    <w:p w14:paraId="338331F6" w14:textId="77777777" w:rsidR="00D334AC" w:rsidRPr="00FB4CB3" w:rsidRDefault="00D334AC" w:rsidP="00D334AC">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3</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The MAC entity considers a</w:t>
      </w:r>
      <w:r w:rsidRPr="0005614E">
        <w:rPr>
          <w:rFonts w:ascii="Times New Roman" w:hAnsi="Times New Roman"/>
          <w:sz w:val="22"/>
        </w:rPr>
        <w:t xml:space="preserve">n UL-SCH resource </w:t>
      </w:r>
      <w:r>
        <w:rPr>
          <w:rFonts w:ascii="Times New Roman" w:hAnsi="Times New Roman"/>
          <w:sz w:val="22"/>
        </w:rPr>
        <w:t>as</w:t>
      </w:r>
      <w:r w:rsidRPr="0005614E">
        <w:rPr>
          <w:rFonts w:ascii="Times New Roman" w:hAnsi="Times New Roman"/>
          <w:sz w:val="22"/>
        </w:rPr>
        <w:t xml:space="preserve"> valid for multiplexing an LBT failure MAC CE if it is on a </w:t>
      </w:r>
      <w:r>
        <w:rPr>
          <w:rFonts w:ascii="Times New Roman" w:hAnsi="Times New Roman"/>
          <w:sz w:val="22"/>
        </w:rPr>
        <w:t>different cell or a different BWP than the one</w:t>
      </w:r>
      <w:r w:rsidRPr="0005614E">
        <w:rPr>
          <w:rFonts w:ascii="Times New Roman" w:hAnsi="Times New Roman"/>
          <w:sz w:val="22"/>
        </w:rPr>
        <w:t xml:space="preserve"> on which consistent UL LBT failure was detected.</w:t>
      </w:r>
    </w:p>
    <w:p w14:paraId="3A56D1B1" w14:textId="77777777" w:rsidR="00D334AC" w:rsidRPr="00FB4CB3" w:rsidRDefault="00D334AC" w:rsidP="00D334AC">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4</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triggers a new SR when it doesn’t have a valid UL-SCH resource available to transmit the </w:t>
      </w:r>
      <w:r w:rsidRPr="006774B3">
        <w:rPr>
          <w:rFonts w:ascii="Times New Roman" w:hAnsi="Times New Roman"/>
          <w:sz w:val="22"/>
        </w:rPr>
        <w:t xml:space="preserve">LBT failure </w:t>
      </w:r>
      <w:r>
        <w:rPr>
          <w:rFonts w:ascii="Times New Roman" w:hAnsi="Times New Roman"/>
          <w:sz w:val="22"/>
        </w:rPr>
        <w:t xml:space="preserve">MAC CE. </w:t>
      </w:r>
    </w:p>
    <w:p w14:paraId="2FB74A5E" w14:textId="77777777" w:rsidR="00D334AC" w:rsidRDefault="00D334AC" w:rsidP="00D334AC">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5</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cancels a pending SR triggered by reporting an UL LBT failure upon transmission of a MAC PDU that contains an </w:t>
      </w:r>
      <w:r w:rsidRPr="006774B3">
        <w:rPr>
          <w:rFonts w:ascii="Times New Roman" w:hAnsi="Times New Roman"/>
          <w:sz w:val="22"/>
        </w:rPr>
        <w:t xml:space="preserve">LBT failure </w:t>
      </w:r>
      <w:r>
        <w:rPr>
          <w:rFonts w:ascii="Times New Roman" w:hAnsi="Times New Roman"/>
          <w:sz w:val="22"/>
        </w:rPr>
        <w:t>MAC CE that reports triggered LBT failures detected on Scell prior to PDU assembly.</w:t>
      </w:r>
    </w:p>
    <w:p w14:paraId="7262642F" w14:textId="77777777" w:rsidR="00D334AC" w:rsidRDefault="00D334AC" w:rsidP="00D334AC">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6</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The </w:t>
      </w:r>
      <w:r w:rsidRPr="006774B3">
        <w:rPr>
          <w:rFonts w:ascii="Times New Roman" w:hAnsi="Times New Roman"/>
          <w:sz w:val="22"/>
        </w:rPr>
        <w:t xml:space="preserve">LBT failure </w:t>
      </w:r>
      <w:r>
        <w:rPr>
          <w:rFonts w:ascii="Times New Roman" w:hAnsi="Times New Roman"/>
          <w:sz w:val="22"/>
        </w:rPr>
        <w:t>MAC CE contains the cell and BWP indices on which consistent LBT failure was declared.</w:t>
      </w:r>
    </w:p>
    <w:p w14:paraId="7644A482" w14:textId="77777777" w:rsidR="00D334AC" w:rsidRDefault="00D334AC" w:rsidP="00D334AC">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7</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The LBT failure </w:t>
      </w:r>
      <w:r w:rsidRPr="008B0E22">
        <w:rPr>
          <w:rFonts w:ascii="Times New Roman" w:hAnsi="Times New Roman"/>
          <w:sz w:val="22"/>
        </w:rPr>
        <w:t xml:space="preserve">MAC CE has higher </w:t>
      </w:r>
      <w:r>
        <w:rPr>
          <w:rFonts w:ascii="Times New Roman" w:hAnsi="Times New Roman"/>
          <w:sz w:val="22"/>
        </w:rPr>
        <w:t xml:space="preserve">multiplexing </w:t>
      </w:r>
      <w:r w:rsidRPr="008B0E22">
        <w:rPr>
          <w:rFonts w:ascii="Times New Roman" w:hAnsi="Times New Roman"/>
          <w:sz w:val="22"/>
        </w:rPr>
        <w:t xml:space="preserve">priority </w:t>
      </w:r>
      <w:r>
        <w:rPr>
          <w:rFonts w:ascii="Times New Roman" w:hAnsi="Times New Roman"/>
          <w:sz w:val="22"/>
        </w:rPr>
        <w:t xml:space="preserve">in LCP </w:t>
      </w:r>
      <w:r w:rsidRPr="008B0E22">
        <w:rPr>
          <w:rFonts w:ascii="Times New Roman" w:hAnsi="Times New Roman"/>
          <w:sz w:val="22"/>
        </w:rPr>
        <w:t>than UL data but lower priority than PHR MAC CEs</w:t>
      </w:r>
      <w:r>
        <w:rPr>
          <w:rFonts w:ascii="Times New Roman" w:hAnsi="Times New Roman"/>
          <w:sz w:val="22"/>
        </w:rPr>
        <w:t>.</w:t>
      </w:r>
    </w:p>
    <w:p w14:paraId="04D3C849" w14:textId="77777777" w:rsidR="00804356" w:rsidRPr="004A1A95" w:rsidRDefault="00804356" w:rsidP="00804356">
      <w:pPr>
        <w:pStyle w:val="Heading1"/>
      </w:pPr>
      <w:r w:rsidRPr="004A1A95">
        <w:t>References</w:t>
      </w:r>
    </w:p>
    <w:p w14:paraId="57FA39E9" w14:textId="77777777" w:rsidR="00A21D1D" w:rsidRPr="00A21D1D" w:rsidRDefault="00A21D1D" w:rsidP="00A21D1D">
      <w:pPr>
        <w:pStyle w:val="Reference"/>
        <w:rPr>
          <w:rFonts w:ascii="Times New Roman" w:hAnsi="Times New Roman"/>
          <w:sz w:val="22"/>
          <w:szCs w:val="22"/>
        </w:rPr>
      </w:pPr>
      <w:bookmarkStart w:id="3" w:name="_Ref477789992"/>
      <w:bookmarkStart w:id="4" w:name="_Ref481513005"/>
      <w:bookmarkStart w:id="5" w:name="_Ref484449735"/>
      <w:bookmarkStart w:id="6" w:name="_Ref510528593"/>
      <w:r w:rsidRPr="00A21D1D">
        <w:rPr>
          <w:rFonts w:ascii="Times New Roman" w:hAnsi="Times New Roman"/>
          <w:sz w:val="22"/>
          <w:szCs w:val="22"/>
        </w:rPr>
        <w:t>R2-1911512, Report from Break-Out Session, Vice-Chair (MediaTek)</w:t>
      </w:r>
    </w:p>
    <w:p w14:paraId="358C94C2" w14:textId="77777777" w:rsidR="00A21D1D" w:rsidRPr="00A21D1D" w:rsidRDefault="00A21D1D" w:rsidP="00A21D1D">
      <w:pPr>
        <w:pStyle w:val="Reference"/>
        <w:rPr>
          <w:rFonts w:ascii="Times New Roman" w:hAnsi="Times New Roman"/>
          <w:sz w:val="22"/>
          <w:szCs w:val="22"/>
        </w:rPr>
      </w:pPr>
      <w:r w:rsidRPr="00A21D1D">
        <w:rPr>
          <w:rFonts w:ascii="Times New Roman" w:hAnsi="Times New Roman"/>
          <w:sz w:val="22"/>
          <w:szCs w:val="22"/>
        </w:rPr>
        <w:t>R2-1914134, Session minutes for NR-U, Power Savings, NTN and 2-step RACH, Session chair (InterDigital)</w:t>
      </w:r>
    </w:p>
    <w:p w14:paraId="4191B894" w14:textId="77777777" w:rsidR="00262C05" w:rsidRDefault="00262C05" w:rsidP="00262C05">
      <w:pPr>
        <w:pStyle w:val="Reference"/>
        <w:rPr>
          <w:rFonts w:ascii="Times New Roman" w:hAnsi="Times New Roman"/>
          <w:sz w:val="22"/>
          <w:szCs w:val="22"/>
        </w:rPr>
      </w:pPr>
      <w:r w:rsidRPr="00EC24D7">
        <w:rPr>
          <w:rFonts w:ascii="Times New Roman" w:hAnsi="Times New Roman"/>
          <w:sz w:val="22"/>
          <w:szCs w:val="22"/>
        </w:rPr>
        <w:t>RP-182878</w:t>
      </w:r>
      <w:r>
        <w:rPr>
          <w:rFonts w:ascii="Times New Roman" w:hAnsi="Times New Roman"/>
          <w:sz w:val="22"/>
          <w:szCs w:val="22"/>
        </w:rPr>
        <w:t>, “</w:t>
      </w:r>
      <w:r w:rsidRPr="00362924">
        <w:rPr>
          <w:rFonts w:ascii="Times New Roman" w:hAnsi="Times New Roman"/>
          <w:sz w:val="22"/>
          <w:szCs w:val="22"/>
        </w:rPr>
        <w:t>New WID on NR-based Access to Unlicensed Spectrum</w:t>
      </w:r>
      <w:r>
        <w:rPr>
          <w:rFonts w:ascii="Times New Roman" w:hAnsi="Times New Roman"/>
          <w:sz w:val="22"/>
          <w:szCs w:val="22"/>
        </w:rPr>
        <w:t>”, Qualcomm.</w:t>
      </w:r>
    </w:p>
    <w:bookmarkEnd w:id="3"/>
    <w:bookmarkEnd w:id="4"/>
    <w:bookmarkEnd w:id="5"/>
    <w:bookmarkEnd w:id="6"/>
    <w:p w14:paraId="0E62E334" w14:textId="77777777" w:rsidR="00262C05" w:rsidRPr="00D52551" w:rsidRDefault="00262C05" w:rsidP="00262C05">
      <w:pPr>
        <w:pStyle w:val="Reference"/>
        <w:rPr>
          <w:rFonts w:ascii="Times New Roman" w:hAnsi="Times New Roman"/>
          <w:sz w:val="22"/>
          <w:szCs w:val="22"/>
        </w:rPr>
      </w:pPr>
      <w:r w:rsidRPr="00E16FD1">
        <w:rPr>
          <w:rFonts w:ascii="Times New Roman" w:hAnsi="Times New Roman"/>
          <w:sz w:val="22"/>
          <w:szCs w:val="22"/>
        </w:rPr>
        <w:t>TR 38.889</w:t>
      </w:r>
      <w:r>
        <w:rPr>
          <w:rFonts w:ascii="Times New Roman" w:hAnsi="Times New Roman"/>
          <w:sz w:val="22"/>
          <w:szCs w:val="22"/>
        </w:rPr>
        <w:t xml:space="preserve"> v 16.0.0</w:t>
      </w:r>
      <w:r w:rsidRPr="00E16FD1">
        <w:rPr>
          <w:rFonts w:ascii="Times New Roman" w:hAnsi="Times New Roman"/>
          <w:sz w:val="22"/>
          <w:szCs w:val="22"/>
        </w:rPr>
        <w:t>, “Study on NR-based access to unlicensed spectrum</w:t>
      </w:r>
      <w:r>
        <w:rPr>
          <w:rFonts w:ascii="Times New Roman" w:hAnsi="Times New Roman"/>
          <w:sz w:val="22"/>
          <w:szCs w:val="22"/>
        </w:rPr>
        <w:t xml:space="preserve"> </w:t>
      </w:r>
      <w:r w:rsidRPr="00E16FD1">
        <w:rPr>
          <w:rFonts w:ascii="Times New Roman" w:hAnsi="Times New Roman"/>
          <w:sz w:val="22"/>
          <w:szCs w:val="22"/>
        </w:rPr>
        <w:t>(Release 16)”</w:t>
      </w:r>
    </w:p>
    <w:p w14:paraId="6F94A87A" w14:textId="04351E1B" w:rsidR="00804356" w:rsidRPr="0087725E" w:rsidRDefault="00262C05" w:rsidP="0087725E">
      <w:pPr>
        <w:pStyle w:val="Reference"/>
        <w:spacing w:after="60"/>
        <w:rPr>
          <w:rFonts w:ascii="Times New Roman" w:hAnsi="Times New Roman"/>
          <w:sz w:val="22"/>
          <w:szCs w:val="22"/>
        </w:rPr>
      </w:pPr>
      <w:r w:rsidRPr="00311D4A">
        <w:rPr>
          <w:rFonts w:ascii="Times New Roman" w:hAnsi="Times New Roman"/>
          <w:sz w:val="22"/>
          <w:szCs w:val="22"/>
        </w:rPr>
        <w:t>3GPP TS 38.321 V15.</w:t>
      </w:r>
      <w:r w:rsidR="00C6284A">
        <w:rPr>
          <w:rFonts w:ascii="Times New Roman" w:hAnsi="Times New Roman"/>
          <w:sz w:val="22"/>
          <w:szCs w:val="22"/>
        </w:rPr>
        <w:t>5</w:t>
      </w:r>
      <w:r w:rsidRPr="00311D4A">
        <w:rPr>
          <w:rFonts w:ascii="Times New Roman" w:hAnsi="Times New Roman"/>
          <w:sz w:val="22"/>
          <w:szCs w:val="22"/>
        </w:rPr>
        <w:t>.0, “NR; Medium Access Control (MAC) proto</w:t>
      </w:r>
      <w:r>
        <w:rPr>
          <w:rFonts w:ascii="Times New Roman" w:hAnsi="Times New Roman"/>
          <w:sz w:val="22"/>
          <w:szCs w:val="22"/>
        </w:rPr>
        <w:t>col specification (Release 15)”</w:t>
      </w:r>
    </w:p>
    <w:p w14:paraId="34A95C10" w14:textId="203CA956" w:rsidR="00E32B3E" w:rsidRDefault="00E32B3E" w:rsidP="00E62307">
      <w:pPr>
        <w:tabs>
          <w:tab w:val="left" w:pos="1365"/>
        </w:tabs>
      </w:pPr>
    </w:p>
    <w:p w14:paraId="71177CC0" w14:textId="7F2A4570" w:rsidR="00A21D1D" w:rsidRPr="0099637E" w:rsidRDefault="00A21D1D" w:rsidP="00A21D1D">
      <w:pPr>
        <w:pStyle w:val="Heading1"/>
      </w:pPr>
      <w:r>
        <w:t>Past Relevant Agreements</w:t>
      </w:r>
    </w:p>
    <w:p w14:paraId="44765A96" w14:textId="1DD58D8C" w:rsidR="00A21D1D" w:rsidRPr="00FB4CB3" w:rsidRDefault="00A21D1D" w:rsidP="00A21D1D">
      <w:pPr>
        <w:spacing w:before="120"/>
        <w:rPr>
          <w:lang w:eastAsia="ja-JP"/>
        </w:rPr>
      </w:pPr>
      <w:r w:rsidRPr="00FB4CB3">
        <w:rPr>
          <w:rFonts w:ascii="Times New Roman" w:hAnsi="Times New Roman"/>
          <w:sz w:val="22"/>
          <w:szCs w:val="22"/>
        </w:rPr>
        <w:t>I</w:t>
      </w:r>
      <w:r w:rsidRPr="00FB4CB3">
        <w:rPr>
          <w:rFonts w:ascii="Times New Roman" w:hAnsi="Times New Roman"/>
          <w:sz w:val="22"/>
          <w:szCs w:val="22"/>
          <w:lang w:val="en-US"/>
        </w:rPr>
        <w:t xml:space="preserve">n RAN2#105bis, </w:t>
      </w:r>
      <w:r>
        <w:rPr>
          <w:rFonts w:ascii="Times New Roman" w:hAnsi="Times New Roman"/>
          <w:sz w:val="22"/>
          <w:szCs w:val="22"/>
        </w:rPr>
        <w:t>the following was further agreed:</w:t>
      </w:r>
    </w:p>
    <w:p w14:paraId="0B7E074F" w14:textId="77777777" w:rsidR="00A21D1D" w:rsidRPr="00262C05" w:rsidRDefault="00A21D1D" w:rsidP="00A21D1D">
      <w:pPr>
        <w:pStyle w:val="Agreement"/>
        <w:ind w:left="720"/>
        <w:rPr>
          <w:b w:val="0"/>
        </w:rPr>
      </w:pPr>
      <w:r w:rsidRPr="00262C05">
        <w:rPr>
          <w:b w:val="0"/>
        </w:rPr>
        <w:t>Adopt a mechanism in MAC spec to handle the UL LBT failure, where “consistent” UL LBT failures (at least for UL transmissions of SR, RACH, PUSCH) are used for problem detection</w:t>
      </w:r>
    </w:p>
    <w:p w14:paraId="7CEB1ADE" w14:textId="77777777" w:rsidR="00A21D1D" w:rsidRPr="00262C05" w:rsidRDefault="00A21D1D" w:rsidP="00A21D1D"/>
    <w:p w14:paraId="6272A730" w14:textId="6D2D0668" w:rsidR="00A21D1D" w:rsidRDefault="00A21D1D" w:rsidP="00A21D1D">
      <w:pPr>
        <w:rPr>
          <w:rFonts w:ascii="Times New Roman" w:hAnsi="Times New Roman"/>
          <w:sz w:val="22"/>
          <w:szCs w:val="22"/>
        </w:rPr>
      </w:pPr>
      <w:r>
        <w:rPr>
          <w:rFonts w:ascii="Times New Roman" w:hAnsi="Times New Roman"/>
          <w:sz w:val="22"/>
          <w:szCs w:val="22"/>
        </w:rPr>
        <w:t>In RAN2#107, the following was further agreed [1]:</w:t>
      </w:r>
    </w:p>
    <w:p w14:paraId="6384D60B" w14:textId="77777777" w:rsidR="00A21D1D" w:rsidRPr="005A7EDE" w:rsidRDefault="00A21D1D" w:rsidP="00A21D1D">
      <w:pPr>
        <w:pStyle w:val="Agreement"/>
        <w:ind w:left="720"/>
        <w:rPr>
          <w:b w:val="0"/>
        </w:rPr>
      </w:pPr>
      <w:r w:rsidRPr="00CE3E1F">
        <w:rPr>
          <w:b w:val="0"/>
        </w:rPr>
        <w:t xml:space="preserve">L2 LBT failure mechanism </w:t>
      </w:r>
      <w:proofErr w:type="gramStart"/>
      <w:r w:rsidRPr="00CE3E1F">
        <w:rPr>
          <w:b w:val="0"/>
        </w:rPr>
        <w:t>take into account</w:t>
      </w:r>
      <w:proofErr w:type="gramEnd"/>
      <w:r w:rsidRPr="00CE3E1F">
        <w:rPr>
          <w:b w:val="0"/>
        </w:rPr>
        <w:t xml:space="preserve"> any LBT failure regardless UL transmission type. </w:t>
      </w:r>
    </w:p>
    <w:p w14:paraId="7A145CA1" w14:textId="77777777" w:rsidR="00A21D1D" w:rsidRPr="005A7EDE" w:rsidRDefault="00A21D1D" w:rsidP="00A21D1D">
      <w:pPr>
        <w:pStyle w:val="Agreement"/>
        <w:ind w:left="720"/>
        <w:rPr>
          <w:b w:val="0"/>
        </w:rPr>
      </w:pPr>
      <w:r w:rsidRPr="00CE3E1F">
        <w:rPr>
          <w:b w:val="0"/>
        </w:rPr>
        <w:t>The UL LBT failure mechanism will have the same recovery mechanism for all failures regardless UL transmission type</w:t>
      </w:r>
    </w:p>
    <w:p w14:paraId="7A327742" w14:textId="77777777" w:rsidR="00A21D1D" w:rsidRPr="005A7EDE" w:rsidRDefault="00A21D1D" w:rsidP="00A21D1D">
      <w:pPr>
        <w:pStyle w:val="Agreement"/>
        <w:ind w:left="720"/>
        <w:rPr>
          <w:b w:val="0"/>
        </w:rPr>
      </w:pPr>
      <w:r w:rsidRPr="00CE3E1F">
        <w:rPr>
          <w:b w:val="0"/>
        </w:rPr>
        <w:t>UL LBT failures are detected per BWP</w:t>
      </w:r>
    </w:p>
    <w:p w14:paraId="7D161908" w14:textId="77777777" w:rsidR="00A21D1D" w:rsidRPr="00CE3E1F" w:rsidRDefault="00A21D1D" w:rsidP="00A21D1D">
      <w:pPr>
        <w:pStyle w:val="Agreement"/>
        <w:ind w:left="720"/>
        <w:rPr>
          <w:b w:val="0"/>
        </w:rPr>
      </w:pPr>
      <w:r w:rsidRPr="00CE3E1F">
        <w:rPr>
          <w:b w:val="0"/>
        </w:rPr>
        <w:t>The UE will report the occurrence of consistent UL LBT failures on PSCell and SCells. The assumption is to reuse SCell failure reporting for BF</w:t>
      </w:r>
    </w:p>
    <w:p w14:paraId="53CB4410" w14:textId="77777777" w:rsidR="00A21D1D" w:rsidRPr="005A7EDE" w:rsidRDefault="00A21D1D" w:rsidP="00A21D1D">
      <w:pPr>
        <w:pStyle w:val="Agreement"/>
        <w:ind w:left="720"/>
        <w:rPr>
          <w:b w:val="0"/>
        </w:rPr>
      </w:pPr>
      <w:r w:rsidRPr="00CE3E1F">
        <w:rPr>
          <w:b w:val="0"/>
        </w:rPr>
        <w:t xml:space="preserve">Baseline Mechanism, further enhancements not precluded: </w:t>
      </w:r>
    </w:p>
    <w:p w14:paraId="37FEF2E7" w14:textId="77777777" w:rsidR="00A21D1D" w:rsidRPr="005A7EDE" w:rsidRDefault="00A21D1D" w:rsidP="00A21D1D">
      <w:pPr>
        <w:pStyle w:val="Agreement"/>
        <w:ind w:left="720"/>
        <w:rPr>
          <w:b w:val="0"/>
        </w:rPr>
      </w:pPr>
      <w:r w:rsidRPr="00CE3E1F">
        <w:rPr>
          <w:b w:val="0"/>
        </w:rPr>
        <w:t xml:space="preserve">A “threshold” for the maximum number of LBT failures which triggers the “consistent” LBT failure event will be used. </w:t>
      </w:r>
    </w:p>
    <w:p w14:paraId="4AB960A2" w14:textId="77777777" w:rsidR="00A21D1D" w:rsidRPr="005A7EDE" w:rsidRDefault="00A21D1D" w:rsidP="00A21D1D">
      <w:pPr>
        <w:pStyle w:val="Agreement"/>
        <w:ind w:left="720"/>
        <w:rPr>
          <w:b w:val="0"/>
        </w:rPr>
      </w:pPr>
      <w:r w:rsidRPr="00CE3E1F">
        <w:rPr>
          <w:b w:val="0"/>
        </w:rPr>
        <w:t>Both a timer and a counter are introduced, the counter is reset when timer expires and incremented when UL LBT failure happens</w:t>
      </w:r>
    </w:p>
    <w:p w14:paraId="44BD0317" w14:textId="77777777" w:rsidR="00A21D1D" w:rsidRPr="005A7EDE" w:rsidRDefault="00A21D1D" w:rsidP="00A21D1D">
      <w:pPr>
        <w:pStyle w:val="Agreement"/>
        <w:ind w:left="720"/>
        <w:rPr>
          <w:b w:val="0"/>
        </w:rPr>
      </w:pPr>
      <w:r w:rsidRPr="00CE3E1F">
        <w:rPr>
          <w:b w:val="0"/>
        </w:rPr>
        <w:t xml:space="preserve">The timer is started/restarted when UL LBT failure occur. </w:t>
      </w:r>
    </w:p>
    <w:p w14:paraId="523908E8" w14:textId="67A55250" w:rsidR="00A21D1D" w:rsidRDefault="00A21D1D" w:rsidP="00E62307">
      <w:pPr>
        <w:tabs>
          <w:tab w:val="left" w:pos="1365"/>
        </w:tabs>
      </w:pPr>
    </w:p>
    <w:p w14:paraId="42922A16" w14:textId="53DB6393" w:rsidR="00A21D1D" w:rsidRDefault="00A21D1D" w:rsidP="00A21D1D">
      <w:pPr>
        <w:rPr>
          <w:rFonts w:ascii="Times New Roman" w:hAnsi="Times New Roman"/>
          <w:sz w:val="22"/>
          <w:szCs w:val="22"/>
        </w:rPr>
      </w:pPr>
      <w:r>
        <w:rPr>
          <w:rFonts w:ascii="Times New Roman" w:hAnsi="Times New Roman"/>
          <w:sz w:val="22"/>
          <w:szCs w:val="22"/>
        </w:rPr>
        <w:lastRenderedPageBreak/>
        <w:t>In RAN2#107bis, the following was further agreed [2]:</w:t>
      </w:r>
    </w:p>
    <w:p w14:paraId="0D645CE9" w14:textId="77777777" w:rsidR="00A21D1D" w:rsidRPr="00A21D1D" w:rsidRDefault="00A21D1D" w:rsidP="00A21D1D">
      <w:pPr>
        <w:numPr>
          <w:ilvl w:val="0"/>
          <w:numId w:val="20"/>
        </w:numPr>
        <w:tabs>
          <w:tab w:val="left" w:pos="1365"/>
        </w:tabs>
        <w:rPr>
          <w:i/>
        </w:rPr>
      </w:pPr>
      <w:r w:rsidRPr="00A21D1D">
        <w:t xml:space="preserve">MAC relies on reception of a notification of UL LBT failure from the physical layer to detect a consistent UL LBT failure.  </w:t>
      </w:r>
    </w:p>
    <w:p w14:paraId="5E4D077F" w14:textId="77777777" w:rsidR="00A21D1D" w:rsidRPr="00A21D1D" w:rsidRDefault="00A21D1D" w:rsidP="00A21D1D">
      <w:pPr>
        <w:numPr>
          <w:ilvl w:val="0"/>
          <w:numId w:val="20"/>
        </w:numPr>
        <w:tabs>
          <w:tab w:val="left" w:pos="1365"/>
        </w:tabs>
      </w:pPr>
      <w:r w:rsidRPr="00A21D1D">
        <w:t xml:space="preserve">The UE switches to another BWP and initiates RACH upon declaration of consistent LBT failure on PCell </w:t>
      </w:r>
      <w:r w:rsidRPr="00A21D1D">
        <w:rPr>
          <w:i/>
        </w:rPr>
        <w:t>or PSCell</w:t>
      </w:r>
      <w:r w:rsidRPr="00A21D1D">
        <w:t xml:space="preserve"> if there is another BWP with configured RACH resources.    </w:t>
      </w:r>
    </w:p>
    <w:p w14:paraId="4C257D76" w14:textId="77777777" w:rsidR="00A21D1D" w:rsidRPr="00A21D1D" w:rsidRDefault="00A21D1D" w:rsidP="00A21D1D">
      <w:pPr>
        <w:numPr>
          <w:ilvl w:val="0"/>
          <w:numId w:val="20"/>
        </w:numPr>
        <w:tabs>
          <w:tab w:val="left" w:pos="1365"/>
        </w:tabs>
      </w:pPr>
      <w:r w:rsidRPr="00A21D1D">
        <w:t xml:space="preserve">The UE shall perform RLF recovery if the consistent UL LBT failure was detected on the PCell and UL LBT failure was detected on “N” possible BWP.   “ </w:t>
      </w:r>
    </w:p>
    <w:p w14:paraId="554AE80A" w14:textId="77777777" w:rsidR="00A21D1D" w:rsidRPr="00A21D1D" w:rsidRDefault="00A21D1D" w:rsidP="00A21D1D">
      <w:pPr>
        <w:numPr>
          <w:ilvl w:val="0"/>
          <w:numId w:val="20"/>
        </w:numPr>
        <w:tabs>
          <w:tab w:val="left" w:pos="1365"/>
        </w:tabs>
      </w:pPr>
      <w:r w:rsidRPr="00A21D1D">
        <w:t xml:space="preserve">When consistent uplink LBT failures are detected on the PSCell, the UE informs MN via the SCG failure information procedure after detecting a consistent UL LBT failure on “N” BWPs.   </w:t>
      </w:r>
    </w:p>
    <w:p w14:paraId="35B4AF1C" w14:textId="77777777" w:rsidR="00A21D1D" w:rsidRPr="00A21D1D" w:rsidRDefault="00A21D1D" w:rsidP="00A21D1D">
      <w:pPr>
        <w:numPr>
          <w:ilvl w:val="0"/>
          <w:numId w:val="20"/>
        </w:numPr>
        <w:tabs>
          <w:tab w:val="left" w:pos="1365"/>
        </w:tabs>
      </w:pPr>
      <w:r w:rsidRPr="00A21D1D">
        <w:t xml:space="preserve">“N” is the number of configured BWPs with configured PRACH resources.   If N is larger than one it is up to the UE implementation which </w:t>
      </w:r>
      <w:proofErr w:type="gramStart"/>
      <w:r w:rsidRPr="00A21D1D">
        <w:t>BWP</w:t>
      </w:r>
      <w:proofErr w:type="gramEnd"/>
      <w:r w:rsidRPr="00A21D1D">
        <w:t xml:space="preserve"> the UE selects.  </w:t>
      </w:r>
    </w:p>
    <w:p w14:paraId="6FAE9917" w14:textId="77777777" w:rsidR="00A21D1D" w:rsidRPr="00A21D1D" w:rsidRDefault="00A21D1D" w:rsidP="00A21D1D">
      <w:pPr>
        <w:numPr>
          <w:ilvl w:val="0"/>
          <w:numId w:val="20"/>
        </w:numPr>
        <w:tabs>
          <w:tab w:val="left" w:pos="1365"/>
        </w:tabs>
      </w:pPr>
      <w:r w:rsidRPr="00A21D1D">
        <w:t>When consistent uplink LBT failures are detected on an SCell, a new MAC CE to report this to the node where SCell belongs to is used.  FFS whether the MAC CE can be used to report failure on PCell</w:t>
      </w:r>
    </w:p>
    <w:p w14:paraId="4C53B6A1" w14:textId="77777777" w:rsidR="00A21D1D" w:rsidRPr="00E62307" w:rsidRDefault="00A21D1D" w:rsidP="00E62307">
      <w:pPr>
        <w:tabs>
          <w:tab w:val="left" w:pos="1365"/>
        </w:tabs>
      </w:pPr>
    </w:p>
    <w:sectPr w:rsidR="00A21D1D"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F77FB" w14:textId="77777777" w:rsidR="007201C2" w:rsidRDefault="007201C2">
      <w:pPr>
        <w:spacing w:after="0"/>
      </w:pPr>
      <w:r>
        <w:separator/>
      </w:r>
    </w:p>
  </w:endnote>
  <w:endnote w:type="continuationSeparator" w:id="0">
    <w:p w14:paraId="3ABE239B" w14:textId="77777777" w:rsidR="007201C2" w:rsidRDefault="007201C2">
      <w:pPr>
        <w:spacing w:after="0"/>
      </w:pPr>
      <w:r>
        <w:continuationSeparator/>
      </w:r>
    </w:p>
  </w:endnote>
  <w:endnote w:type="continuationNotice" w:id="1">
    <w:p w14:paraId="6E6BA0CB" w14:textId="77777777" w:rsidR="007201C2" w:rsidRDefault="007201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2AA8DEF0" w:rsidR="007201C2" w:rsidRDefault="007201C2"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26518" w14:textId="77777777" w:rsidR="007201C2" w:rsidRDefault="007201C2">
      <w:pPr>
        <w:spacing w:after="0"/>
      </w:pPr>
      <w:r>
        <w:separator/>
      </w:r>
    </w:p>
  </w:footnote>
  <w:footnote w:type="continuationSeparator" w:id="0">
    <w:p w14:paraId="2D3430BB" w14:textId="77777777" w:rsidR="007201C2" w:rsidRDefault="007201C2">
      <w:pPr>
        <w:spacing w:after="0"/>
      </w:pPr>
      <w:r>
        <w:continuationSeparator/>
      </w:r>
    </w:p>
  </w:footnote>
  <w:footnote w:type="continuationNotice" w:id="1">
    <w:p w14:paraId="5CBB70CD" w14:textId="77777777" w:rsidR="007201C2" w:rsidRDefault="007201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3209C"/>
    <w:multiLevelType w:val="hybridMultilevel"/>
    <w:tmpl w:val="C9D0C65A"/>
    <w:lvl w:ilvl="0" w:tplc="8A56B1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950"/>
        </w:tabs>
        <w:ind w:left="-3950" w:hanging="360"/>
      </w:pPr>
      <w:rPr>
        <w:rFonts w:ascii="Symbol" w:hAnsi="Symbol" w:hint="default"/>
        <w:b/>
        <w:i w:val="0"/>
        <w:color w:val="auto"/>
        <w:sz w:val="22"/>
      </w:rPr>
    </w:lvl>
    <w:lvl w:ilvl="1" w:tplc="04090003">
      <w:start w:val="1"/>
      <w:numFmt w:val="bullet"/>
      <w:lvlText w:val="o"/>
      <w:lvlJc w:val="left"/>
      <w:pPr>
        <w:tabs>
          <w:tab w:val="num" w:pos="-3950"/>
        </w:tabs>
        <w:ind w:left="-3950" w:hanging="360"/>
      </w:pPr>
      <w:rPr>
        <w:rFonts w:ascii="Courier New" w:hAnsi="Courier New" w:cs="Courier New" w:hint="default"/>
      </w:rPr>
    </w:lvl>
    <w:lvl w:ilvl="2" w:tplc="04090005" w:tentative="1">
      <w:start w:val="1"/>
      <w:numFmt w:val="bullet"/>
      <w:lvlText w:val=""/>
      <w:lvlJc w:val="left"/>
      <w:pPr>
        <w:tabs>
          <w:tab w:val="num" w:pos="-3230"/>
        </w:tabs>
        <w:ind w:left="-3230" w:hanging="360"/>
      </w:pPr>
      <w:rPr>
        <w:rFonts w:ascii="Wingdings" w:hAnsi="Wingdings" w:hint="default"/>
      </w:rPr>
    </w:lvl>
    <w:lvl w:ilvl="3" w:tplc="04090001" w:tentative="1">
      <w:start w:val="1"/>
      <w:numFmt w:val="bullet"/>
      <w:lvlText w:val=""/>
      <w:lvlJc w:val="left"/>
      <w:pPr>
        <w:tabs>
          <w:tab w:val="num" w:pos="-2510"/>
        </w:tabs>
        <w:ind w:left="-2510" w:hanging="360"/>
      </w:pPr>
      <w:rPr>
        <w:rFonts w:ascii="Symbol" w:hAnsi="Symbol" w:hint="default"/>
      </w:rPr>
    </w:lvl>
    <w:lvl w:ilvl="4" w:tplc="04090003" w:tentative="1">
      <w:start w:val="1"/>
      <w:numFmt w:val="bullet"/>
      <w:lvlText w:val="o"/>
      <w:lvlJc w:val="left"/>
      <w:pPr>
        <w:tabs>
          <w:tab w:val="num" w:pos="-1790"/>
        </w:tabs>
        <w:ind w:left="-1790" w:hanging="360"/>
      </w:pPr>
      <w:rPr>
        <w:rFonts w:ascii="Courier New" w:hAnsi="Courier New" w:cs="Courier New" w:hint="default"/>
      </w:rPr>
    </w:lvl>
    <w:lvl w:ilvl="5" w:tplc="04090005" w:tentative="1">
      <w:start w:val="1"/>
      <w:numFmt w:val="bullet"/>
      <w:lvlText w:val=""/>
      <w:lvlJc w:val="left"/>
      <w:pPr>
        <w:tabs>
          <w:tab w:val="num" w:pos="-1070"/>
        </w:tabs>
        <w:ind w:left="-1070" w:hanging="360"/>
      </w:pPr>
      <w:rPr>
        <w:rFonts w:ascii="Wingdings" w:hAnsi="Wingdings" w:hint="default"/>
      </w:rPr>
    </w:lvl>
    <w:lvl w:ilvl="6" w:tplc="04090001" w:tentative="1">
      <w:start w:val="1"/>
      <w:numFmt w:val="bullet"/>
      <w:lvlText w:val=""/>
      <w:lvlJc w:val="left"/>
      <w:pPr>
        <w:tabs>
          <w:tab w:val="num" w:pos="-350"/>
        </w:tabs>
        <w:ind w:left="-350" w:hanging="360"/>
      </w:pPr>
      <w:rPr>
        <w:rFonts w:ascii="Symbol" w:hAnsi="Symbol" w:hint="default"/>
      </w:rPr>
    </w:lvl>
    <w:lvl w:ilvl="7" w:tplc="04090003" w:tentative="1">
      <w:start w:val="1"/>
      <w:numFmt w:val="bullet"/>
      <w:lvlText w:val="o"/>
      <w:lvlJc w:val="left"/>
      <w:pPr>
        <w:tabs>
          <w:tab w:val="num" w:pos="370"/>
        </w:tabs>
        <w:ind w:left="370" w:hanging="360"/>
      </w:pPr>
      <w:rPr>
        <w:rFonts w:ascii="Courier New" w:hAnsi="Courier New" w:cs="Courier New" w:hint="default"/>
      </w:rPr>
    </w:lvl>
    <w:lvl w:ilvl="8" w:tplc="04090005" w:tentative="1">
      <w:start w:val="1"/>
      <w:numFmt w:val="bullet"/>
      <w:lvlText w:val=""/>
      <w:lvlJc w:val="left"/>
      <w:pPr>
        <w:tabs>
          <w:tab w:val="num" w:pos="1090"/>
        </w:tabs>
        <w:ind w:left="1090" w:hanging="360"/>
      </w:pPr>
      <w:rPr>
        <w:rFonts w:ascii="Wingdings" w:hAnsi="Wingdings" w:hint="default"/>
      </w:rPr>
    </w:lvl>
  </w:abstractNum>
  <w:abstractNum w:abstractNumId="15" w15:restartNumberingAfterBreak="0">
    <w:nsid w:val="78C331FA"/>
    <w:multiLevelType w:val="hybridMultilevel"/>
    <w:tmpl w:val="17543E2A"/>
    <w:lvl w:ilvl="0" w:tplc="FA1EF84E">
      <w:start w:val="1"/>
      <w:numFmt w:val="decimal"/>
      <w:lvlText w:val="%1."/>
      <w:lvlJc w:val="left"/>
      <w:pPr>
        <w:ind w:left="720" w:hanging="360"/>
      </w:pPr>
      <w:rPr>
        <w:i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num w:numId="1">
    <w:abstractNumId w:val="0"/>
  </w:num>
  <w:num w:numId="2">
    <w:abstractNumId w:val="8"/>
  </w:num>
  <w:num w:numId="3">
    <w:abstractNumId w:val="6"/>
  </w:num>
  <w:num w:numId="4">
    <w:abstractNumId w:val="9"/>
  </w:num>
  <w:num w:numId="5">
    <w:abstractNumId w:val="11"/>
  </w:num>
  <w:num w:numId="6">
    <w:abstractNumId w:val="14"/>
  </w:num>
  <w:num w:numId="7">
    <w:abstractNumId w:val="1"/>
  </w:num>
  <w:num w:numId="8">
    <w:abstractNumId w:val="13"/>
  </w:num>
  <w:num w:numId="9">
    <w:abstractNumId w:val="9"/>
  </w:num>
  <w:num w:numId="10">
    <w:abstractNumId w:val="2"/>
  </w:num>
  <w:num w:numId="11">
    <w:abstractNumId w:val="5"/>
  </w:num>
  <w:num w:numId="12">
    <w:abstractNumId w:val="4"/>
  </w:num>
  <w:num w:numId="13">
    <w:abstractNumId w:val="10"/>
  </w:num>
  <w:num w:numId="14">
    <w:abstractNumId w:val="9"/>
    <w:lvlOverride w:ilvl="0">
      <w:startOverride w:val="1"/>
    </w:lvlOverride>
  </w:num>
  <w:num w:numId="15">
    <w:abstractNumId w:val="10"/>
    <w:lvlOverride w:ilvl="0">
      <w:startOverride w:val="1"/>
    </w:lvlOverride>
  </w:num>
  <w:num w:numId="16">
    <w:abstractNumId w:val="12"/>
  </w:num>
  <w:num w:numId="17">
    <w:abstractNumId w:val="7"/>
  </w:num>
  <w:num w:numId="18">
    <w:abstractNumId w:val="14"/>
  </w:num>
  <w:num w:numId="19">
    <w:abstractNumId w:val="3"/>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24"/>
    <w:rsid w:val="00025288"/>
    <w:rsid w:val="00046C65"/>
    <w:rsid w:val="00053DAF"/>
    <w:rsid w:val="0005614E"/>
    <w:rsid w:val="00071508"/>
    <w:rsid w:val="000811F0"/>
    <w:rsid w:val="000851D4"/>
    <w:rsid w:val="00087604"/>
    <w:rsid w:val="000A14E8"/>
    <w:rsid w:val="000A4784"/>
    <w:rsid w:val="000A7B7F"/>
    <w:rsid w:val="000C0193"/>
    <w:rsid w:val="000D70CF"/>
    <w:rsid w:val="000E2BDB"/>
    <w:rsid w:val="000F29AC"/>
    <w:rsid w:val="00101D8B"/>
    <w:rsid w:val="00104A4D"/>
    <w:rsid w:val="001416D8"/>
    <w:rsid w:val="00165F38"/>
    <w:rsid w:val="001A56FC"/>
    <w:rsid w:val="001C0192"/>
    <w:rsid w:val="001C3106"/>
    <w:rsid w:val="001C7400"/>
    <w:rsid w:val="001D6FD5"/>
    <w:rsid w:val="001E283C"/>
    <w:rsid w:val="001F0CB6"/>
    <w:rsid w:val="00212644"/>
    <w:rsid w:val="0022479A"/>
    <w:rsid w:val="002260DD"/>
    <w:rsid w:val="0022704B"/>
    <w:rsid w:val="0023505F"/>
    <w:rsid w:val="002352D1"/>
    <w:rsid w:val="00237435"/>
    <w:rsid w:val="0025129F"/>
    <w:rsid w:val="002546F5"/>
    <w:rsid w:val="00262C05"/>
    <w:rsid w:val="002937D0"/>
    <w:rsid w:val="002A25A0"/>
    <w:rsid w:val="002E12CE"/>
    <w:rsid w:val="002E23AA"/>
    <w:rsid w:val="003153FC"/>
    <w:rsid w:val="00324195"/>
    <w:rsid w:val="00332B98"/>
    <w:rsid w:val="003372E3"/>
    <w:rsid w:val="00372365"/>
    <w:rsid w:val="003744F3"/>
    <w:rsid w:val="00390373"/>
    <w:rsid w:val="003B19C2"/>
    <w:rsid w:val="003C11B0"/>
    <w:rsid w:val="003C2366"/>
    <w:rsid w:val="003E3A20"/>
    <w:rsid w:val="003F19A3"/>
    <w:rsid w:val="00420248"/>
    <w:rsid w:val="00465981"/>
    <w:rsid w:val="00474AC6"/>
    <w:rsid w:val="004803C9"/>
    <w:rsid w:val="004953E5"/>
    <w:rsid w:val="004A0161"/>
    <w:rsid w:val="004D78B8"/>
    <w:rsid w:val="004F6527"/>
    <w:rsid w:val="0050185D"/>
    <w:rsid w:val="00507DD3"/>
    <w:rsid w:val="00517DF2"/>
    <w:rsid w:val="005216CD"/>
    <w:rsid w:val="0053301F"/>
    <w:rsid w:val="00545600"/>
    <w:rsid w:val="0054611B"/>
    <w:rsid w:val="00551BE2"/>
    <w:rsid w:val="00553D0C"/>
    <w:rsid w:val="00581A44"/>
    <w:rsid w:val="00581A54"/>
    <w:rsid w:val="00591E10"/>
    <w:rsid w:val="005C3DA4"/>
    <w:rsid w:val="005C5312"/>
    <w:rsid w:val="00602132"/>
    <w:rsid w:val="006023F4"/>
    <w:rsid w:val="00603530"/>
    <w:rsid w:val="00617BCF"/>
    <w:rsid w:val="0062426B"/>
    <w:rsid w:val="006302F0"/>
    <w:rsid w:val="006313D9"/>
    <w:rsid w:val="00636046"/>
    <w:rsid w:val="00657B0B"/>
    <w:rsid w:val="006670D9"/>
    <w:rsid w:val="00675C29"/>
    <w:rsid w:val="00675E48"/>
    <w:rsid w:val="006774B3"/>
    <w:rsid w:val="0068341D"/>
    <w:rsid w:val="006A11E0"/>
    <w:rsid w:val="006A3E53"/>
    <w:rsid w:val="006B27BE"/>
    <w:rsid w:val="006B28C1"/>
    <w:rsid w:val="006B5124"/>
    <w:rsid w:val="006D03A8"/>
    <w:rsid w:val="006E04AF"/>
    <w:rsid w:val="006E70DE"/>
    <w:rsid w:val="006F0830"/>
    <w:rsid w:val="007134C0"/>
    <w:rsid w:val="007201C2"/>
    <w:rsid w:val="00722307"/>
    <w:rsid w:val="00733926"/>
    <w:rsid w:val="0074404A"/>
    <w:rsid w:val="0076336C"/>
    <w:rsid w:val="007A0CFA"/>
    <w:rsid w:val="007A13C1"/>
    <w:rsid w:val="007B7E56"/>
    <w:rsid w:val="007D1E3A"/>
    <w:rsid w:val="00801F3F"/>
    <w:rsid w:val="00804356"/>
    <w:rsid w:val="008248BE"/>
    <w:rsid w:val="0082630A"/>
    <w:rsid w:val="00873E1A"/>
    <w:rsid w:val="008741B6"/>
    <w:rsid w:val="0087725E"/>
    <w:rsid w:val="008848EB"/>
    <w:rsid w:val="00885804"/>
    <w:rsid w:val="00891EBF"/>
    <w:rsid w:val="0089734E"/>
    <w:rsid w:val="008B0E22"/>
    <w:rsid w:val="008B2CC3"/>
    <w:rsid w:val="008B4338"/>
    <w:rsid w:val="008B6028"/>
    <w:rsid w:val="008D5703"/>
    <w:rsid w:val="008D6582"/>
    <w:rsid w:val="008E6BFF"/>
    <w:rsid w:val="008F11E6"/>
    <w:rsid w:val="008F303C"/>
    <w:rsid w:val="008F6DD2"/>
    <w:rsid w:val="00915FA3"/>
    <w:rsid w:val="00926F39"/>
    <w:rsid w:val="009361FC"/>
    <w:rsid w:val="00952894"/>
    <w:rsid w:val="00952D0A"/>
    <w:rsid w:val="00956323"/>
    <w:rsid w:val="00995E0C"/>
    <w:rsid w:val="0099637E"/>
    <w:rsid w:val="009976D2"/>
    <w:rsid w:val="009A4221"/>
    <w:rsid w:val="009A7AC0"/>
    <w:rsid w:val="009E520A"/>
    <w:rsid w:val="009F37A7"/>
    <w:rsid w:val="00A21D1D"/>
    <w:rsid w:val="00A25FE5"/>
    <w:rsid w:val="00A445F1"/>
    <w:rsid w:val="00A55F74"/>
    <w:rsid w:val="00A5699F"/>
    <w:rsid w:val="00A63245"/>
    <w:rsid w:val="00A966C6"/>
    <w:rsid w:val="00A97162"/>
    <w:rsid w:val="00AA612F"/>
    <w:rsid w:val="00AA7CB0"/>
    <w:rsid w:val="00AC76E8"/>
    <w:rsid w:val="00AD408A"/>
    <w:rsid w:val="00AE56C4"/>
    <w:rsid w:val="00AF1C43"/>
    <w:rsid w:val="00B03670"/>
    <w:rsid w:val="00B21AE5"/>
    <w:rsid w:val="00B32591"/>
    <w:rsid w:val="00B80B84"/>
    <w:rsid w:val="00B86428"/>
    <w:rsid w:val="00B87E42"/>
    <w:rsid w:val="00B97BB7"/>
    <w:rsid w:val="00BA77C2"/>
    <w:rsid w:val="00BB0B88"/>
    <w:rsid w:val="00BC5B20"/>
    <w:rsid w:val="00BE2460"/>
    <w:rsid w:val="00C05C90"/>
    <w:rsid w:val="00C270E0"/>
    <w:rsid w:val="00C41977"/>
    <w:rsid w:val="00C6284A"/>
    <w:rsid w:val="00C6375F"/>
    <w:rsid w:val="00C72E28"/>
    <w:rsid w:val="00C74BBF"/>
    <w:rsid w:val="00C765D8"/>
    <w:rsid w:val="00CD2D17"/>
    <w:rsid w:val="00CD47A6"/>
    <w:rsid w:val="00CD4C6E"/>
    <w:rsid w:val="00CE1A80"/>
    <w:rsid w:val="00CE3E1F"/>
    <w:rsid w:val="00CE5F43"/>
    <w:rsid w:val="00CE66EB"/>
    <w:rsid w:val="00CE7537"/>
    <w:rsid w:val="00CF5FE2"/>
    <w:rsid w:val="00D02F73"/>
    <w:rsid w:val="00D0576C"/>
    <w:rsid w:val="00D2753A"/>
    <w:rsid w:val="00D334AC"/>
    <w:rsid w:val="00D77C5E"/>
    <w:rsid w:val="00D84BF1"/>
    <w:rsid w:val="00DA6989"/>
    <w:rsid w:val="00DE089F"/>
    <w:rsid w:val="00DE5524"/>
    <w:rsid w:val="00DF5DF3"/>
    <w:rsid w:val="00E260A6"/>
    <w:rsid w:val="00E32B3E"/>
    <w:rsid w:val="00E41AFD"/>
    <w:rsid w:val="00E42C34"/>
    <w:rsid w:val="00E457D1"/>
    <w:rsid w:val="00E60C49"/>
    <w:rsid w:val="00E62307"/>
    <w:rsid w:val="00E71F23"/>
    <w:rsid w:val="00E76293"/>
    <w:rsid w:val="00E83EDD"/>
    <w:rsid w:val="00E85BDC"/>
    <w:rsid w:val="00EB1C14"/>
    <w:rsid w:val="00EB41DD"/>
    <w:rsid w:val="00EB7672"/>
    <w:rsid w:val="00ED7809"/>
    <w:rsid w:val="00EE237B"/>
    <w:rsid w:val="00EE3C87"/>
    <w:rsid w:val="00F10ECF"/>
    <w:rsid w:val="00F13C83"/>
    <w:rsid w:val="00F17EAC"/>
    <w:rsid w:val="00F46081"/>
    <w:rsid w:val="00F51176"/>
    <w:rsid w:val="00FB2158"/>
    <w:rsid w:val="00FB4CB3"/>
    <w:rsid w:val="00FE290A"/>
    <w:rsid w:val="00FE67AE"/>
    <w:rsid w:val="00FF01FC"/>
    <w:rsid w:val="00FF1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5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unhideWhenUsed/>
    <w:rsid w:val="00474AC6"/>
  </w:style>
  <w:style w:type="character" w:customStyle="1" w:styleId="CommentTextChar">
    <w:name w:val="Comment Text Char"/>
    <w:basedOn w:val="DefaultParagraphFont"/>
    <w:link w:val="CommentText"/>
    <w:uiPriority w:val="99"/>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 w:type="paragraph" w:styleId="CommentSubject">
    <w:name w:val="annotation subject"/>
    <w:basedOn w:val="CommentText"/>
    <w:next w:val="CommentText"/>
    <w:link w:val="CommentSubjectChar"/>
    <w:uiPriority w:val="99"/>
    <w:semiHidden/>
    <w:unhideWhenUsed/>
    <w:rsid w:val="00390373"/>
    <w:rPr>
      <w:b/>
      <w:bCs/>
    </w:rPr>
  </w:style>
  <w:style w:type="character" w:customStyle="1" w:styleId="CommentSubjectChar">
    <w:name w:val="Comment Subject Char"/>
    <w:basedOn w:val="CommentTextChar"/>
    <w:link w:val="CommentSubject"/>
    <w:uiPriority w:val="99"/>
    <w:semiHidden/>
    <w:rsid w:val="00390373"/>
    <w:rPr>
      <w:rFonts w:ascii="Arial" w:eastAsia="Times New Roman" w:hAnsi="Arial" w:cs="Times New Roman"/>
      <w:b/>
      <w:bCs/>
      <w:sz w:val="20"/>
      <w:szCs w:val="20"/>
      <w:lang w:val="en-GB" w:eastAsia="zh-CN"/>
    </w:rPr>
  </w:style>
  <w:style w:type="paragraph" w:customStyle="1" w:styleId="B2">
    <w:name w:val="B2"/>
    <w:basedOn w:val="List2"/>
    <w:uiPriority w:val="99"/>
    <w:rsid w:val="00262C05"/>
    <w:pPr>
      <w:spacing w:after="180"/>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262C0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2.xml><?xml version="1.0" encoding="utf-8"?>
<ds:datastoreItem xmlns:ds="http://schemas.openxmlformats.org/officeDocument/2006/customXml" ds:itemID="{4677B11D-CBFE-4EA0-BABE-2D76D5CFE854}">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C93D508-34E9-4C84-9223-486631BCC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984E8-4CC0-4462-AC8B-865A1BA2B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4</Pages>
  <Words>1577</Words>
  <Characters>8990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InterDigital</cp:lastModifiedBy>
  <cp:revision>8</cp:revision>
  <dcterms:created xsi:type="dcterms:W3CDTF">2019-10-03T22:33:00Z</dcterms:created>
  <dcterms:modified xsi:type="dcterms:W3CDTF">2019-11-07T21:40:00Z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y fmtid="{D5CDD505-2E9C-101B-9397-08002B2CF9AE}" pid="3" name="Comments0">
    <vt:lpwstr/>
  </property>
</Properties>
</file>